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hAnsi="华文中宋" w:eastAsia="仿宋_GB2312" w:cs="华文中宋"/>
          <w:b/>
          <w:color w:val="000000"/>
          <w:sz w:val="84"/>
          <w:szCs w:val="84"/>
        </w:rPr>
      </w:pPr>
    </w:p>
    <w:p>
      <w:pPr>
        <w:jc w:val="center"/>
        <w:rPr>
          <w:rFonts w:ascii="仿宋_GB2312" w:hAnsi="华文中宋" w:eastAsia="仿宋_GB2312" w:cs="华文中宋"/>
          <w:b/>
          <w:color w:val="000000"/>
          <w:sz w:val="84"/>
          <w:szCs w:val="84"/>
        </w:rPr>
      </w:pPr>
      <w:r>
        <w:rPr>
          <w:rFonts w:hint="eastAsia" w:ascii="仿宋_GB2312" w:hAnsi="华文中宋" w:eastAsia="仿宋_GB2312" w:cs="华文中宋"/>
          <w:b/>
          <w:color w:val="000000"/>
          <w:sz w:val="84"/>
          <w:szCs w:val="84"/>
        </w:rPr>
        <w:t>重庆市铜梁区政府采购</w:t>
      </w:r>
    </w:p>
    <w:p>
      <w:pPr>
        <w:ind w:left="839" w:leftChars="6" w:hanging="826" w:hangingChars="98"/>
        <w:jc w:val="center"/>
        <w:rPr>
          <w:rFonts w:ascii="仿宋_GB2312" w:hAnsi="华文中宋" w:eastAsia="仿宋_GB2312"/>
          <w:b/>
          <w:color w:val="000000"/>
          <w:sz w:val="32"/>
          <w:szCs w:val="32"/>
        </w:rPr>
      </w:pPr>
      <w:r>
        <w:rPr>
          <w:rFonts w:hint="eastAsia" w:ascii="仿宋_GB2312" w:hAnsi="华文中宋" w:eastAsia="仿宋_GB2312" w:cs="华文中宋"/>
          <w:b/>
          <w:color w:val="000000"/>
          <w:sz w:val="84"/>
          <w:szCs w:val="84"/>
        </w:rPr>
        <w:t>询价</w:t>
      </w:r>
      <w:r>
        <w:rPr>
          <w:rFonts w:hint="eastAsia" w:ascii="仿宋_GB2312" w:hAnsi="华文中宋" w:eastAsia="仿宋_GB2312" w:cs="华文中宋"/>
          <w:b/>
          <w:color w:val="000000"/>
          <w:sz w:val="84"/>
          <w:szCs w:val="84"/>
          <w:lang w:val="en-US" w:eastAsia="zh-CN"/>
        </w:rPr>
        <w:t>文</w:t>
      </w:r>
      <w:r>
        <w:rPr>
          <w:rFonts w:hint="eastAsia" w:ascii="仿宋_GB2312" w:hAnsi="华文中宋" w:eastAsia="仿宋_GB2312" w:cs="华文中宋"/>
          <w:b/>
          <w:color w:val="000000"/>
          <w:sz w:val="84"/>
          <w:szCs w:val="84"/>
        </w:rPr>
        <w:t>件</w:t>
      </w:r>
    </w:p>
    <w:p>
      <w:pPr>
        <w:ind w:left="328" w:leftChars="6" w:hanging="315" w:hangingChars="98"/>
        <w:jc w:val="center"/>
        <w:rPr>
          <w:rFonts w:ascii="仿宋_GB2312" w:hAnsi="华文中宋" w:eastAsia="仿宋_GB2312"/>
          <w:b/>
          <w:color w:val="000000"/>
          <w:sz w:val="32"/>
          <w:szCs w:val="32"/>
        </w:rPr>
      </w:pPr>
    </w:p>
    <w:p>
      <w:pPr>
        <w:pStyle w:val="24"/>
        <w:ind w:firstLine="0"/>
        <w:rPr>
          <w:rFonts w:ascii="仿宋_GB2312" w:hAnsi="华文中宋" w:cs="华文中宋"/>
          <w:b/>
          <w:color w:val="000000"/>
          <w:sz w:val="36"/>
          <w:szCs w:val="36"/>
        </w:rPr>
      </w:pPr>
      <w:r>
        <w:rPr>
          <w:rFonts w:hint="eastAsia" w:ascii="仿宋_GB2312" w:hAnsi="华文中宋" w:cs="华文中宋"/>
          <w:b/>
          <w:color w:val="000000"/>
          <w:sz w:val="36"/>
          <w:szCs w:val="36"/>
        </w:rPr>
        <w:t>采购项目：</w:t>
      </w:r>
      <w:r>
        <w:rPr>
          <w:rFonts w:hint="eastAsia" w:ascii="仿宋_GB2312" w:hAnsi="华文中宋" w:cs="华文中宋"/>
          <w:b/>
          <w:color w:val="000000"/>
          <w:sz w:val="36"/>
          <w:szCs w:val="36"/>
          <w:lang w:val="en-US" w:eastAsia="zh-CN"/>
        </w:rPr>
        <w:t>2023年科创中心3号楼采购项目二期</w:t>
      </w:r>
    </w:p>
    <w:p>
      <w:pPr>
        <w:pStyle w:val="24"/>
        <w:ind w:firstLine="0"/>
        <w:rPr>
          <w:rFonts w:ascii="仿宋_GB2312" w:hAnsi="华文中宋" w:cs="华文中宋"/>
          <w:b/>
          <w:color w:val="000000"/>
          <w:sz w:val="36"/>
          <w:szCs w:val="36"/>
        </w:rPr>
      </w:pPr>
    </w:p>
    <w:p>
      <w:pPr>
        <w:pStyle w:val="24"/>
        <w:rPr>
          <w:rFonts w:ascii="仿宋_GB2312" w:hAnsi="华文中宋" w:cs="华文中宋"/>
          <w:b/>
          <w:color w:val="000000"/>
          <w:sz w:val="36"/>
          <w:szCs w:val="36"/>
        </w:rPr>
      </w:pPr>
    </w:p>
    <w:p>
      <w:pPr>
        <w:pStyle w:val="24"/>
        <w:rPr>
          <w:rFonts w:ascii="仿宋_GB2312" w:hAnsi="华文中宋" w:cs="华文中宋"/>
          <w:b/>
          <w:color w:val="000000"/>
          <w:sz w:val="36"/>
          <w:szCs w:val="36"/>
        </w:rPr>
      </w:pPr>
    </w:p>
    <w:p>
      <w:pPr>
        <w:pStyle w:val="24"/>
        <w:rPr>
          <w:rFonts w:ascii="仿宋_GB2312" w:hAnsi="华文中宋" w:cs="华文中宋"/>
          <w:b/>
          <w:color w:val="000000"/>
          <w:sz w:val="36"/>
          <w:szCs w:val="36"/>
        </w:rPr>
      </w:pPr>
    </w:p>
    <w:p>
      <w:pPr>
        <w:pStyle w:val="24"/>
        <w:rPr>
          <w:rFonts w:ascii="仿宋_GB2312" w:hAnsi="华文中宋" w:cs="华文中宋"/>
          <w:b/>
          <w:color w:val="000000"/>
          <w:sz w:val="36"/>
          <w:szCs w:val="36"/>
        </w:rPr>
      </w:pPr>
    </w:p>
    <w:p>
      <w:pPr>
        <w:pStyle w:val="24"/>
        <w:rPr>
          <w:rFonts w:ascii="仿宋_GB2312" w:hAnsi="华文中宋" w:cs="华文中宋"/>
          <w:b/>
          <w:color w:val="000000"/>
          <w:sz w:val="36"/>
          <w:szCs w:val="36"/>
        </w:rPr>
      </w:pPr>
    </w:p>
    <w:p>
      <w:pPr>
        <w:pStyle w:val="24"/>
        <w:rPr>
          <w:rFonts w:ascii="仿宋_GB2312" w:hAnsi="华文中宋" w:cs="华文中宋"/>
          <w:b/>
          <w:color w:val="000000"/>
          <w:sz w:val="36"/>
          <w:szCs w:val="36"/>
        </w:rPr>
      </w:pPr>
    </w:p>
    <w:p>
      <w:pPr>
        <w:adjustRightInd w:val="0"/>
        <w:snapToGrid w:val="0"/>
        <w:spacing w:line="360" w:lineRule="auto"/>
        <w:ind w:firstLine="723" w:firstLineChars="200"/>
        <w:rPr>
          <w:rFonts w:ascii="仿宋_GB2312" w:hAnsi="华文中宋" w:eastAsia="仿宋_GB2312" w:cs="华文中宋"/>
          <w:b/>
          <w:color w:val="000000"/>
          <w:sz w:val="36"/>
          <w:szCs w:val="36"/>
        </w:rPr>
      </w:pPr>
      <w:r>
        <w:rPr>
          <w:rFonts w:hint="eastAsia" w:ascii="仿宋_GB2312" w:hAnsi="华文中宋" w:eastAsia="仿宋_GB2312" w:cs="华文中宋"/>
          <w:b/>
          <w:color w:val="000000"/>
          <w:sz w:val="36"/>
          <w:szCs w:val="36"/>
        </w:rPr>
        <w:t>采 购 人：</w:t>
      </w:r>
      <w:r>
        <w:rPr>
          <w:rFonts w:hint="eastAsia" w:ascii="仿宋_GB2312" w:hAnsi="华文中宋" w:eastAsia="仿宋_GB2312" w:cs="华文中宋"/>
          <w:b/>
          <w:color w:val="000000"/>
          <w:sz w:val="36"/>
          <w:szCs w:val="36"/>
          <w:lang w:val="en-US" w:eastAsia="zh-CN"/>
        </w:rPr>
        <w:t>重庆绅鹏实业开发有限公司</w:t>
      </w:r>
      <w:r>
        <w:rPr>
          <w:rFonts w:hint="eastAsia" w:ascii="仿宋_GB2312" w:hAnsi="华文中宋" w:eastAsia="仿宋_GB2312" w:cs="华文中宋"/>
          <w:b/>
          <w:color w:val="000000"/>
          <w:sz w:val="36"/>
          <w:szCs w:val="36"/>
        </w:rPr>
        <w:t xml:space="preserve"> </w:t>
      </w:r>
    </w:p>
    <w:p>
      <w:pPr>
        <w:adjustRightInd w:val="0"/>
        <w:snapToGrid w:val="0"/>
        <w:spacing w:line="360" w:lineRule="auto"/>
        <w:ind w:firstLine="723" w:firstLineChars="200"/>
        <w:rPr>
          <w:rFonts w:ascii="仿宋_GB2312" w:hAnsi="华文中宋" w:eastAsia="仿宋_GB2312" w:cs="华文中宋"/>
          <w:b/>
          <w:color w:val="FF0000"/>
          <w:sz w:val="36"/>
          <w:szCs w:val="36"/>
        </w:rPr>
      </w:pPr>
      <w:r>
        <w:rPr>
          <w:rFonts w:hint="eastAsia" w:ascii="仿宋_GB2312" w:hAnsi="华文中宋" w:eastAsia="仿宋_GB2312" w:cs="华文中宋"/>
          <w:b/>
          <w:color w:val="000000"/>
          <w:sz w:val="36"/>
          <w:szCs w:val="36"/>
        </w:rPr>
        <w:t>采购机构：</w:t>
      </w:r>
      <w:r>
        <w:rPr>
          <w:rFonts w:hint="eastAsia" w:ascii="仿宋_GB2312" w:hAnsi="华文中宋" w:eastAsia="仿宋_GB2312" w:cs="华文中宋"/>
          <w:b/>
          <w:color w:val="000000"/>
          <w:sz w:val="36"/>
          <w:szCs w:val="36"/>
          <w:lang w:val="en-US" w:eastAsia="zh-CN"/>
        </w:rPr>
        <w:t>重庆铜生科技服务有限公司</w:t>
      </w:r>
      <w:r>
        <w:rPr>
          <w:rFonts w:hint="eastAsia" w:ascii="仿宋_GB2312" w:hAnsi="华文中宋" w:eastAsia="仿宋_GB2312" w:cs="华文中宋"/>
          <w:b/>
          <w:color w:val="000000"/>
          <w:sz w:val="36"/>
          <w:szCs w:val="36"/>
        </w:rPr>
        <w:t xml:space="preserve"> </w:t>
      </w:r>
    </w:p>
    <w:p>
      <w:pPr>
        <w:jc w:val="center"/>
        <w:rPr>
          <w:rFonts w:hint="eastAsia" w:ascii="仿宋_GB2312" w:hAnsi="华文中宋" w:eastAsia="仿宋_GB2312" w:cs="华文中宋"/>
          <w:b/>
          <w:sz w:val="36"/>
          <w:szCs w:val="36"/>
        </w:rPr>
      </w:pPr>
      <w:r>
        <w:rPr>
          <w:rFonts w:hint="eastAsia" w:ascii="仿宋_GB2312" w:hAnsi="华文中宋" w:eastAsia="仿宋_GB2312" w:cs="华文中宋"/>
          <w:b/>
          <w:sz w:val="36"/>
          <w:szCs w:val="36"/>
        </w:rPr>
        <w:t xml:space="preserve">    </w:t>
      </w:r>
    </w:p>
    <w:p>
      <w:pPr>
        <w:jc w:val="center"/>
        <w:rPr>
          <w:rFonts w:hint="eastAsia" w:ascii="仿宋_GB2312" w:hAnsi="华文中宋" w:eastAsia="仿宋_GB2312" w:cs="华文中宋"/>
          <w:b/>
          <w:sz w:val="36"/>
          <w:szCs w:val="36"/>
        </w:rPr>
      </w:pPr>
    </w:p>
    <w:p>
      <w:pPr>
        <w:jc w:val="center"/>
        <w:rPr>
          <w:rFonts w:ascii="仿宋_GB2312" w:hAnsi="华文中宋" w:eastAsia="仿宋_GB2312" w:cs="华文中宋"/>
          <w:b/>
          <w:sz w:val="36"/>
          <w:szCs w:val="36"/>
        </w:rPr>
      </w:pPr>
      <w:r>
        <w:rPr>
          <w:rFonts w:hint="eastAsia" w:ascii="仿宋_GB2312" w:hAnsi="华文中宋" w:eastAsia="仿宋_GB2312" w:cs="华文中宋"/>
          <w:b/>
          <w:sz w:val="36"/>
          <w:szCs w:val="36"/>
          <w:lang w:val="en-US" w:eastAsia="zh-CN"/>
        </w:rPr>
        <w:t>2023</w:t>
      </w:r>
      <w:r>
        <w:rPr>
          <w:rFonts w:hint="eastAsia" w:ascii="仿宋_GB2312" w:hAnsi="华文中宋" w:eastAsia="仿宋_GB2312" w:cs="华文中宋"/>
          <w:b/>
          <w:sz w:val="36"/>
          <w:szCs w:val="36"/>
        </w:rPr>
        <w:t xml:space="preserve"> 年</w:t>
      </w:r>
      <w:r>
        <w:rPr>
          <w:rFonts w:hint="eastAsia" w:ascii="仿宋_GB2312" w:hAnsi="华文中宋" w:eastAsia="仿宋_GB2312" w:cs="华文中宋"/>
          <w:b/>
          <w:sz w:val="36"/>
          <w:szCs w:val="36"/>
          <w:lang w:val="en-US" w:eastAsia="zh-CN"/>
        </w:rPr>
        <w:t>8</w:t>
      </w:r>
      <w:r>
        <w:rPr>
          <w:rFonts w:hint="eastAsia" w:ascii="仿宋_GB2312" w:hAnsi="华文中宋" w:eastAsia="仿宋_GB2312" w:cs="华文中宋"/>
          <w:b/>
          <w:sz w:val="36"/>
          <w:szCs w:val="36"/>
        </w:rPr>
        <w:t>月</w:t>
      </w:r>
    </w:p>
    <w:p>
      <w:pPr>
        <w:pageBreakBefore/>
        <w:jc w:val="center"/>
        <w:rPr>
          <w:rFonts w:ascii="仿宋" w:hAnsi="仿宋" w:eastAsia="仿宋" w:cs="仿宋"/>
          <w:b/>
          <w:color w:val="000000"/>
          <w:sz w:val="36"/>
          <w:szCs w:val="36"/>
        </w:rPr>
        <w:sectPr>
          <w:headerReference r:id="rId3" w:type="default"/>
          <w:footerReference r:id="rId4" w:type="default"/>
          <w:pgSz w:w="11906" w:h="16838"/>
          <w:pgMar w:top="1134" w:right="746" w:bottom="1134" w:left="1134" w:header="851" w:footer="992" w:gutter="0"/>
          <w:cols w:space="720" w:num="1"/>
          <w:docGrid w:type="lines" w:linePitch="312" w:charSpace="0"/>
        </w:sectPr>
      </w:pPr>
    </w:p>
    <w:p>
      <w:pPr>
        <w:pageBreakBefore/>
        <w:jc w:val="center"/>
        <w:rPr>
          <w:rFonts w:ascii="仿宋" w:hAnsi="仿宋" w:eastAsia="仿宋" w:cs="仿宋"/>
          <w:b/>
          <w:color w:val="000000"/>
          <w:sz w:val="72"/>
          <w:szCs w:val="72"/>
        </w:rPr>
      </w:pPr>
      <w:r>
        <w:rPr>
          <w:rFonts w:hint="eastAsia" w:ascii="仿宋" w:hAnsi="仿宋" w:eastAsia="仿宋" w:cs="仿宋"/>
          <w:b/>
          <w:color w:val="000000"/>
          <w:sz w:val="72"/>
          <w:szCs w:val="72"/>
        </w:rPr>
        <w:t>目  录</w:t>
      </w:r>
    </w:p>
    <w:p>
      <w:pPr>
        <w:ind w:left="1260" w:leftChars="600" w:firstLine="964" w:firstLineChars="300"/>
        <w:rPr>
          <w:rFonts w:ascii="仿宋_GB2312" w:hAnsi="华文中宋" w:eastAsia="仿宋_GB2312"/>
          <w:b/>
          <w:color w:val="000000"/>
          <w:sz w:val="32"/>
          <w:szCs w:val="32"/>
        </w:rPr>
      </w:pPr>
    </w:p>
    <w:p>
      <w:pPr>
        <w:spacing w:line="800" w:lineRule="exact"/>
        <w:ind w:firstLine="1687" w:firstLineChars="600"/>
        <w:rPr>
          <w:rFonts w:ascii="仿宋_GB2312" w:hAnsi="仿宋" w:eastAsia="仿宋_GB2312"/>
          <w:b/>
          <w:color w:val="000000"/>
          <w:sz w:val="28"/>
          <w:szCs w:val="28"/>
        </w:rPr>
      </w:pPr>
      <w:r>
        <w:rPr>
          <w:rFonts w:hint="eastAsia" w:ascii="仿宋_GB2312" w:hAnsi="仿宋" w:eastAsia="仿宋_GB2312"/>
          <w:b/>
          <w:color w:val="000000"/>
          <w:sz w:val="28"/>
          <w:szCs w:val="28"/>
        </w:rPr>
        <w:t>第一篇  询价采购邀请书</w:t>
      </w:r>
    </w:p>
    <w:p>
      <w:pPr>
        <w:spacing w:line="800" w:lineRule="exact"/>
        <w:ind w:firstLine="1687" w:firstLineChars="600"/>
        <w:rPr>
          <w:rFonts w:ascii="仿宋_GB2312" w:hAnsi="仿宋" w:eastAsia="仿宋_GB2312"/>
          <w:b/>
          <w:color w:val="000000"/>
          <w:sz w:val="28"/>
          <w:szCs w:val="28"/>
        </w:rPr>
      </w:pPr>
      <w:r>
        <w:rPr>
          <w:rFonts w:hint="eastAsia" w:ascii="仿宋_GB2312" w:hAnsi="仿宋" w:eastAsia="仿宋_GB2312"/>
          <w:b/>
          <w:color w:val="000000"/>
          <w:sz w:val="28"/>
          <w:szCs w:val="28"/>
        </w:rPr>
        <w:t>第二篇  询价项目技术需求</w:t>
      </w:r>
    </w:p>
    <w:p>
      <w:pPr>
        <w:spacing w:line="800" w:lineRule="exact"/>
        <w:ind w:firstLine="1687" w:firstLineChars="600"/>
        <w:rPr>
          <w:rFonts w:ascii="仿宋_GB2312" w:hAnsi="仿宋" w:eastAsia="仿宋_GB2312"/>
          <w:b/>
          <w:color w:val="000000"/>
          <w:sz w:val="28"/>
          <w:szCs w:val="28"/>
        </w:rPr>
      </w:pPr>
      <w:r>
        <w:rPr>
          <w:rFonts w:hint="eastAsia" w:ascii="仿宋_GB2312" w:hAnsi="仿宋" w:eastAsia="仿宋_GB2312"/>
          <w:b/>
          <w:color w:val="000000"/>
          <w:sz w:val="28"/>
          <w:szCs w:val="28"/>
        </w:rPr>
        <w:t>第三篇  询价项目服务需求</w:t>
      </w:r>
    </w:p>
    <w:p>
      <w:pPr>
        <w:spacing w:line="800" w:lineRule="exact"/>
        <w:ind w:firstLine="1687" w:firstLineChars="600"/>
        <w:rPr>
          <w:rFonts w:ascii="仿宋_GB2312" w:hAnsi="仿宋" w:eastAsia="仿宋_GB2312"/>
          <w:b/>
          <w:color w:val="000000"/>
          <w:sz w:val="28"/>
          <w:szCs w:val="28"/>
        </w:rPr>
      </w:pPr>
      <w:r>
        <w:rPr>
          <w:rFonts w:hint="eastAsia" w:ascii="仿宋_GB2312" w:hAnsi="仿宋" w:eastAsia="仿宋_GB2312"/>
          <w:b/>
          <w:color w:val="000000"/>
          <w:sz w:val="28"/>
          <w:szCs w:val="28"/>
        </w:rPr>
        <w:t>第四篇  采购程序、评定成交的标准、无效报价及采购终止</w:t>
      </w:r>
    </w:p>
    <w:p>
      <w:pPr>
        <w:spacing w:line="800" w:lineRule="exact"/>
        <w:ind w:firstLine="1687" w:firstLineChars="600"/>
        <w:rPr>
          <w:rFonts w:ascii="仿宋_GB2312" w:hAnsi="仿宋" w:eastAsia="仿宋_GB2312"/>
          <w:b/>
          <w:color w:val="000000"/>
          <w:sz w:val="28"/>
          <w:szCs w:val="28"/>
        </w:rPr>
      </w:pPr>
      <w:r>
        <w:rPr>
          <w:rFonts w:hint="eastAsia" w:ascii="仿宋_GB2312" w:hAnsi="仿宋" w:eastAsia="仿宋_GB2312"/>
          <w:b/>
          <w:color w:val="000000"/>
          <w:sz w:val="28"/>
          <w:szCs w:val="28"/>
        </w:rPr>
        <w:t>第五篇  投标人须知</w:t>
      </w:r>
    </w:p>
    <w:p>
      <w:pPr>
        <w:spacing w:line="800" w:lineRule="exact"/>
        <w:ind w:firstLine="1687" w:firstLineChars="600"/>
        <w:rPr>
          <w:rFonts w:ascii="仿宋_GB2312" w:hAnsi="仿宋" w:eastAsia="仿宋_GB2312"/>
          <w:b/>
          <w:color w:val="000000"/>
          <w:sz w:val="28"/>
          <w:szCs w:val="28"/>
        </w:rPr>
      </w:pPr>
      <w:r>
        <w:rPr>
          <w:rFonts w:hint="eastAsia" w:ascii="仿宋_GB2312" w:hAnsi="仿宋" w:eastAsia="仿宋_GB2312"/>
          <w:b/>
          <w:color w:val="000000"/>
          <w:sz w:val="28"/>
          <w:szCs w:val="28"/>
        </w:rPr>
        <w:t>第六篇  合同草案条款</w:t>
      </w:r>
    </w:p>
    <w:p>
      <w:pPr>
        <w:spacing w:line="800" w:lineRule="exact"/>
        <w:ind w:firstLine="1687" w:firstLineChars="600"/>
        <w:rPr>
          <w:rFonts w:ascii="仿宋_GB2312" w:hAnsi="仿宋" w:eastAsia="仿宋_GB2312"/>
          <w:b/>
          <w:color w:val="000000"/>
          <w:sz w:val="28"/>
          <w:szCs w:val="28"/>
        </w:rPr>
      </w:pPr>
      <w:r>
        <w:rPr>
          <w:rFonts w:hint="eastAsia" w:ascii="仿宋_GB2312" w:hAnsi="仿宋" w:eastAsia="仿宋_GB2312"/>
          <w:b/>
          <w:color w:val="000000"/>
          <w:sz w:val="28"/>
          <w:szCs w:val="28"/>
        </w:rPr>
        <w:t>第七篇  响应文件格式要求</w:t>
      </w:r>
    </w:p>
    <w:p>
      <w:r>
        <w:rPr>
          <w:rFonts w:hint="eastAsia" w:ascii="黑体" w:hAnsi="黑体" w:eastAsia="黑体" w:cs="黑体"/>
          <w:b/>
          <w:bCs/>
          <w:sz w:val="36"/>
          <w:szCs w:val="36"/>
        </w:rPr>
        <w:br w:type="page"/>
      </w:r>
    </w:p>
    <w:p>
      <w:pPr>
        <w:pStyle w:val="3"/>
        <w:spacing w:line="500" w:lineRule="exact"/>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第一篇  询价采购邀请书</w:t>
      </w:r>
    </w:p>
    <w:p>
      <w:pPr>
        <w:pStyle w:val="10"/>
        <w:spacing w:after="0" w:line="594"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根据采购单位委托要求，</w:t>
      </w:r>
      <w:r>
        <w:rPr>
          <w:rFonts w:hint="eastAsia" w:ascii="方正仿宋_GBK" w:hAnsi="方正仿宋_GBK" w:eastAsia="方正仿宋_GBK" w:cs="方正仿宋_GBK"/>
          <w:color w:val="000000"/>
          <w:spacing w:val="-10"/>
          <w:sz w:val="28"/>
          <w:szCs w:val="28"/>
          <w:u w:val="single"/>
          <w:lang w:val="en-US" w:eastAsia="zh-CN"/>
        </w:rPr>
        <w:t xml:space="preserve">重庆铜生科技服务有限公司 </w:t>
      </w:r>
      <w:r>
        <w:rPr>
          <w:rFonts w:hint="eastAsia" w:ascii="方正仿宋_GBK" w:hAnsi="方正仿宋_GBK" w:eastAsia="方正仿宋_GBK" w:cs="方正仿宋_GBK"/>
          <w:color w:val="000000"/>
          <w:spacing w:val="-10"/>
          <w:sz w:val="28"/>
          <w:szCs w:val="28"/>
        </w:rPr>
        <w:t>采取“询价采购”方式，为</w:t>
      </w:r>
      <w:r>
        <w:rPr>
          <w:rFonts w:hint="eastAsia" w:ascii="方正仿宋_GBK" w:hAnsi="方正仿宋_GBK" w:eastAsia="方正仿宋_GBK" w:cs="方正仿宋_GBK"/>
          <w:color w:val="000000"/>
          <w:sz w:val="28"/>
          <w:szCs w:val="28"/>
          <w:u w:val="single"/>
        </w:rPr>
        <w:t xml:space="preserve"> </w:t>
      </w:r>
      <w:r>
        <w:rPr>
          <w:rFonts w:hint="eastAsia" w:ascii="方正仿宋_GBK" w:hAnsi="方正仿宋_GBK" w:eastAsia="方正仿宋_GBK" w:cs="方正仿宋_GBK"/>
          <w:color w:val="000000"/>
          <w:spacing w:val="-10"/>
          <w:sz w:val="28"/>
          <w:szCs w:val="28"/>
          <w:u w:val="single"/>
        </w:rPr>
        <w:t>重庆绅鹏实业开发有限公司</w:t>
      </w:r>
      <w:r>
        <w:rPr>
          <w:rFonts w:hint="eastAsia" w:ascii="方正仿宋_GBK" w:hAnsi="方正仿宋_GBK" w:eastAsia="方正仿宋_GBK" w:cs="方正仿宋_GBK"/>
          <w:color w:val="000000"/>
          <w:spacing w:val="-10"/>
          <w:sz w:val="28"/>
          <w:szCs w:val="28"/>
        </w:rPr>
        <w:t>（采购人）“</w:t>
      </w:r>
      <w:r>
        <w:rPr>
          <w:rFonts w:hint="eastAsia" w:ascii="方正仿宋_GBK" w:hAnsi="方正仿宋_GBK" w:eastAsia="方正仿宋_GBK" w:cs="方正仿宋_GBK"/>
          <w:color w:val="000000"/>
          <w:spacing w:val="-10"/>
          <w:sz w:val="28"/>
          <w:szCs w:val="28"/>
          <w:u w:val="single"/>
        </w:rPr>
        <w:t xml:space="preserve"> </w:t>
      </w:r>
      <w:r>
        <w:rPr>
          <w:rFonts w:hint="eastAsia" w:ascii="方正仿宋_GBK" w:hAnsi="方正仿宋_GBK" w:eastAsia="方正仿宋_GBK" w:cs="方正仿宋_GBK"/>
          <w:color w:val="000000"/>
          <w:spacing w:val="-10"/>
          <w:sz w:val="28"/>
          <w:szCs w:val="28"/>
          <w:u w:val="single"/>
          <w:lang w:val="en-US" w:eastAsia="zh-CN"/>
        </w:rPr>
        <w:t>2023年科创中心3号楼采购项目二期</w:t>
      </w:r>
      <w:r>
        <w:rPr>
          <w:rFonts w:hint="eastAsia" w:ascii="方正仿宋_GBK" w:hAnsi="方正仿宋_GBK" w:eastAsia="方正仿宋_GBK" w:cs="方正仿宋_GBK"/>
          <w:color w:val="000000"/>
          <w:spacing w:val="-10"/>
          <w:sz w:val="28"/>
          <w:szCs w:val="28"/>
          <w:u w:val="single"/>
        </w:rPr>
        <w:t xml:space="preserve"> </w:t>
      </w:r>
      <w:r>
        <w:rPr>
          <w:rFonts w:hint="eastAsia" w:ascii="方正仿宋_GBK" w:hAnsi="方正仿宋_GBK" w:eastAsia="方正仿宋_GBK" w:cs="方正仿宋_GBK"/>
          <w:color w:val="000000"/>
          <w:spacing w:val="-10"/>
          <w:sz w:val="28"/>
          <w:szCs w:val="28"/>
        </w:rPr>
        <w:t>进行公开询价采购。欢迎有资格的投标人前来参与报价。现将有关采购事宜公告如下：</w:t>
      </w:r>
    </w:p>
    <w:p>
      <w:pPr>
        <w:pStyle w:val="4"/>
        <w:spacing w:line="594" w:lineRule="exact"/>
        <w:ind w:firstLine="562" w:firstLineChars="200"/>
      </w:pPr>
      <w:r>
        <w:rPr>
          <w:rFonts w:hint="eastAsia" w:ascii="方正仿宋_GBK" w:hAnsi="方正仿宋_GBK" w:eastAsia="方正仿宋_GBK" w:cs="方正仿宋_GBK"/>
          <w:b/>
          <w:bCs/>
        </w:rPr>
        <w:t>一、询价内容</w:t>
      </w:r>
    </w:p>
    <w:tbl>
      <w:tblPr>
        <w:tblStyle w:val="19"/>
        <w:tblW w:w="75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88"/>
        <w:gridCol w:w="2045"/>
        <w:gridCol w:w="1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1" w:hRule="atLeast"/>
          <w:jc w:val="center"/>
        </w:trPr>
        <w:tc>
          <w:tcPr>
            <w:tcW w:w="3788" w:type="dxa"/>
            <w:vAlign w:val="center"/>
          </w:tcPr>
          <w:p>
            <w:pPr>
              <w:spacing w:line="360" w:lineRule="exact"/>
              <w:jc w:val="center"/>
              <w:outlineLvl w:val="0"/>
              <w:rPr>
                <w:rFonts w:ascii="方正仿宋_GBK" w:hAnsi="方正仿宋_GBK" w:eastAsia="方正仿宋_GBK" w:cs="方正仿宋_GBK"/>
                <w:b/>
                <w:bCs/>
                <w:sz w:val="24"/>
              </w:rPr>
            </w:pPr>
            <w:r>
              <w:rPr>
                <w:rFonts w:hint="eastAsia" w:ascii="方正仿宋_GBK" w:hAnsi="方正仿宋_GBK" w:eastAsia="方正仿宋_GBK" w:cs="方正仿宋_GBK"/>
                <w:b/>
                <w:bCs/>
                <w:sz w:val="24"/>
              </w:rPr>
              <w:t>项目名称</w:t>
            </w:r>
          </w:p>
        </w:tc>
        <w:tc>
          <w:tcPr>
            <w:tcW w:w="2045" w:type="dxa"/>
            <w:vAlign w:val="center"/>
          </w:tcPr>
          <w:p>
            <w:pPr>
              <w:spacing w:line="360" w:lineRule="exact"/>
              <w:jc w:val="center"/>
              <w:outlineLvl w:val="0"/>
              <w:rPr>
                <w:rFonts w:ascii="方正仿宋_GBK" w:hAnsi="方正仿宋_GBK" w:eastAsia="方正仿宋_GBK" w:cs="方正仿宋_GBK"/>
                <w:b/>
                <w:bCs/>
                <w:sz w:val="24"/>
              </w:rPr>
            </w:pPr>
            <w:r>
              <w:rPr>
                <w:rFonts w:hint="eastAsia" w:ascii="方正仿宋_GBK" w:hAnsi="方正仿宋_GBK" w:eastAsia="方正仿宋_GBK" w:cs="方正仿宋_GBK"/>
                <w:b/>
                <w:bCs/>
                <w:sz w:val="24"/>
              </w:rPr>
              <w:t xml:space="preserve">最高限价    </w:t>
            </w:r>
          </w:p>
          <w:p>
            <w:pPr>
              <w:spacing w:line="360" w:lineRule="exact"/>
              <w:jc w:val="center"/>
              <w:outlineLvl w:val="0"/>
              <w:rPr>
                <w:rFonts w:ascii="方正仿宋_GBK" w:hAnsi="方正仿宋_GBK" w:eastAsia="方正仿宋_GBK" w:cs="方正仿宋_GBK"/>
                <w:b/>
                <w:bCs/>
                <w:sz w:val="24"/>
              </w:rPr>
            </w:pPr>
            <w:r>
              <w:rPr>
                <w:rFonts w:hint="eastAsia" w:ascii="方正仿宋_GBK" w:hAnsi="方正仿宋_GBK" w:eastAsia="方正仿宋_GBK" w:cs="方正仿宋_GBK"/>
                <w:b/>
                <w:bCs/>
                <w:sz w:val="24"/>
              </w:rPr>
              <w:t>（元）</w:t>
            </w:r>
          </w:p>
        </w:tc>
        <w:tc>
          <w:tcPr>
            <w:tcW w:w="1759" w:type="dxa"/>
            <w:vAlign w:val="center"/>
          </w:tcPr>
          <w:p>
            <w:pPr>
              <w:spacing w:line="360" w:lineRule="exact"/>
              <w:jc w:val="center"/>
              <w:outlineLvl w:val="0"/>
              <w:rPr>
                <w:rFonts w:ascii="方正仿宋_GBK" w:hAnsi="方正仿宋_GBK" w:eastAsia="方正仿宋_GBK" w:cs="方正仿宋_GBK"/>
                <w:b/>
                <w:bCs/>
                <w:sz w:val="24"/>
              </w:rPr>
            </w:pPr>
            <w:r>
              <w:rPr>
                <w:rFonts w:hint="eastAsia" w:ascii="方正仿宋_GBK" w:hAnsi="方正仿宋_GBK" w:eastAsia="方正仿宋_GBK" w:cs="方正仿宋_GBK"/>
                <w:b/>
                <w:bCs/>
                <w:sz w:val="24"/>
              </w:rPr>
              <w:t>保证金</w:t>
            </w:r>
          </w:p>
          <w:p>
            <w:pPr>
              <w:spacing w:line="360" w:lineRule="exact"/>
              <w:jc w:val="center"/>
              <w:outlineLvl w:val="0"/>
              <w:rPr>
                <w:rFonts w:ascii="方正仿宋_GBK" w:hAnsi="方正仿宋_GBK" w:eastAsia="方正仿宋_GBK" w:cs="方正仿宋_GBK"/>
                <w:b/>
                <w:bCs/>
                <w:sz w:val="24"/>
              </w:rPr>
            </w:pPr>
            <w:r>
              <w:rPr>
                <w:rFonts w:hint="eastAsia" w:ascii="方正仿宋_GBK" w:hAnsi="方正仿宋_GBK" w:eastAsia="方正仿宋_GBK" w:cs="方正仿宋_GBK"/>
                <w:b/>
                <w:bCs/>
                <w:sz w:val="24"/>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3788" w:type="dxa"/>
            <w:vAlign w:val="center"/>
          </w:tcPr>
          <w:p>
            <w:pPr>
              <w:spacing w:line="520" w:lineRule="exact"/>
              <w:jc w:val="center"/>
              <w:outlineLvl w:val="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lang w:val="en-US" w:eastAsia="zh-CN"/>
              </w:rPr>
              <w:t>2023年科创中心3号楼采购项目二期</w:t>
            </w:r>
            <w:r>
              <w:rPr>
                <w:rFonts w:hint="eastAsia" w:ascii="方正仿宋_GBK" w:hAnsi="方正仿宋_GBK" w:eastAsia="方正仿宋_GBK" w:cs="方正仿宋_GBK"/>
                <w:color w:val="000000"/>
                <w:spacing w:val="-10"/>
                <w:sz w:val="28"/>
                <w:szCs w:val="28"/>
              </w:rPr>
              <w:t xml:space="preserve"> </w:t>
            </w:r>
          </w:p>
        </w:tc>
        <w:tc>
          <w:tcPr>
            <w:tcW w:w="2045" w:type="dxa"/>
            <w:vAlign w:val="center"/>
          </w:tcPr>
          <w:p>
            <w:pPr>
              <w:spacing w:line="520" w:lineRule="exact"/>
              <w:jc w:val="center"/>
              <w:outlineLvl w:val="0"/>
              <w:rPr>
                <w:rFonts w:eastAsia="方正仿宋_GBK"/>
                <w:color w:val="000000"/>
                <w:spacing w:val="-10"/>
                <w:sz w:val="28"/>
                <w:szCs w:val="28"/>
              </w:rPr>
            </w:pPr>
            <w:r>
              <w:rPr>
                <w:rFonts w:hint="eastAsia" w:eastAsia="方正仿宋_GBK"/>
                <w:color w:val="000000"/>
                <w:spacing w:val="-10"/>
                <w:sz w:val="28"/>
                <w:szCs w:val="28"/>
              </w:rPr>
              <w:t>105612.88</w:t>
            </w:r>
          </w:p>
        </w:tc>
        <w:tc>
          <w:tcPr>
            <w:tcW w:w="1759" w:type="dxa"/>
            <w:vAlign w:val="center"/>
          </w:tcPr>
          <w:p>
            <w:pPr>
              <w:spacing w:line="520" w:lineRule="exact"/>
              <w:jc w:val="center"/>
              <w:outlineLvl w:val="0"/>
              <w:rPr>
                <w:rFonts w:hint="default" w:eastAsia="方正仿宋_GBK"/>
                <w:color w:val="000000"/>
                <w:spacing w:val="-10"/>
                <w:sz w:val="28"/>
                <w:szCs w:val="28"/>
                <w:lang w:val="en-US" w:eastAsia="zh-CN"/>
              </w:rPr>
            </w:pPr>
            <w:r>
              <w:rPr>
                <w:rFonts w:hint="eastAsia" w:eastAsia="方正仿宋_GBK"/>
                <w:color w:val="000000"/>
                <w:spacing w:val="-10"/>
                <w:sz w:val="28"/>
                <w:szCs w:val="28"/>
                <w:lang w:val="en-US" w:eastAsia="zh-CN"/>
              </w:rPr>
              <w:t>2000</w:t>
            </w:r>
          </w:p>
        </w:tc>
      </w:tr>
    </w:tbl>
    <w:p>
      <w:pPr>
        <w:pStyle w:val="4"/>
        <w:spacing w:line="540" w:lineRule="exact"/>
        <w:ind w:firstLine="562" w:firstLineChars="200"/>
        <w:rPr>
          <w:rFonts w:ascii="方正仿宋_GBK" w:hAnsi="方正仿宋_GBK" w:eastAsia="方正仿宋_GBK" w:cs="方正仿宋_GBK"/>
          <w:b/>
          <w:bCs/>
        </w:rPr>
      </w:pPr>
      <w:r>
        <w:rPr>
          <w:rFonts w:hint="eastAsia" w:ascii="方正仿宋_GBK" w:hAnsi="方正仿宋_GBK" w:eastAsia="方正仿宋_GBK" w:cs="方正仿宋_GBK"/>
          <w:b/>
          <w:bCs/>
        </w:rPr>
        <w:t>二、资金来源</w:t>
      </w:r>
    </w:p>
    <w:p>
      <w:pPr>
        <w:pStyle w:val="10"/>
        <w:spacing w:after="0" w:line="54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自筹资金，预算金额为105612.88元。</w:t>
      </w:r>
    </w:p>
    <w:p>
      <w:pPr>
        <w:pStyle w:val="4"/>
        <w:spacing w:line="540" w:lineRule="exact"/>
        <w:ind w:firstLine="562" w:firstLineChars="200"/>
        <w:rPr>
          <w:rFonts w:ascii="方正仿宋_GBK" w:hAnsi="方正仿宋_GBK" w:eastAsia="方正仿宋_GBK" w:cs="方正仿宋_GBK"/>
          <w:b/>
          <w:bCs/>
        </w:rPr>
      </w:pPr>
      <w:r>
        <w:rPr>
          <w:rFonts w:hint="eastAsia" w:ascii="方正仿宋_GBK" w:hAnsi="方正仿宋_GBK" w:eastAsia="方正仿宋_GBK" w:cs="方正仿宋_GBK"/>
          <w:b/>
          <w:bCs/>
        </w:rPr>
        <w:t>三、投标人资格条件</w:t>
      </w:r>
    </w:p>
    <w:p>
      <w:pPr>
        <w:pStyle w:val="17"/>
        <w:widowControl/>
        <w:shd w:val="clear" w:color="auto" w:fill="FFFFFF"/>
        <w:spacing w:before="0" w:beforeAutospacing="0" w:after="0" w:afterAutospacing="0" w:line="400" w:lineRule="atLeast"/>
        <w:ind w:firstLine="480"/>
        <w:rPr>
          <w:rFonts w:hint="eastAsia" w:ascii="方正仿宋_GBK" w:hAnsi="方正仿宋_GBK" w:eastAsia="方正仿宋_GBK" w:cs="方正仿宋_GBK"/>
          <w:color w:val="000000"/>
          <w:spacing w:val="-10"/>
          <w:kern w:val="2"/>
          <w:sz w:val="28"/>
          <w:szCs w:val="28"/>
          <w:lang w:val="en-US" w:eastAsia="zh-CN" w:bidi="ar-SA"/>
        </w:rPr>
      </w:pPr>
      <w:r>
        <w:rPr>
          <w:rFonts w:hint="eastAsia" w:ascii="方正仿宋_GBK" w:hAnsi="方正仿宋_GBK" w:eastAsia="方正仿宋_GBK" w:cs="方正仿宋_GBK"/>
          <w:color w:val="000000"/>
          <w:spacing w:val="-10"/>
          <w:kern w:val="2"/>
          <w:sz w:val="28"/>
          <w:szCs w:val="28"/>
          <w:lang w:val="en-US" w:eastAsia="zh-CN" w:bidi="ar-SA"/>
        </w:rPr>
        <w:t>询价投标人是指向采购人提供货物、工程或者服务的法人、其他组织或者自然人。以下简称投标人。</w:t>
      </w:r>
    </w:p>
    <w:p>
      <w:pPr>
        <w:widowControl/>
        <w:shd w:val="clear" w:color="auto" w:fill="FFFFFF"/>
        <w:spacing w:line="400" w:lineRule="atLeast"/>
        <w:ind w:firstLine="480"/>
        <w:jc w:val="left"/>
        <w:rPr>
          <w:rFonts w:hint="eastAsia" w:ascii="方正仿宋_GBK" w:hAnsi="方正仿宋_GBK" w:eastAsia="方正仿宋_GBK" w:cs="方正仿宋_GBK"/>
          <w:color w:val="000000"/>
          <w:spacing w:val="-10"/>
          <w:kern w:val="2"/>
          <w:sz w:val="28"/>
          <w:szCs w:val="28"/>
          <w:lang w:val="en-US" w:eastAsia="zh-CN" w:bidi="ar-SA"/>
        </w:rPr>
      </w:pPr>
      <w:r>
        <w:rPr>
          <w:rFonts w:hint="eastAsia" w:ascii="方正仿宋_GBK" w:hAnsi="方正仿宋_GBK" w:eastAsia="方正仿宋_GBK" w:cs="方正仿宋_GBK"/>
          <w:color w:val="000000"/>
          <w:spacing w:val="-10"/>
          <w:kern w:val="2"/>
          <w:sz w:val="28"/>
          <w:szCs w:val="28"/>
          <w:lang w:val="en-US" w:eastAsia="zh-CN" w:bidi="ar-SA"/>
        </w:rPr>
        <w:t>（一）基本资格条件</w:t>
      </w:r>
    </w:p>
    <w:p>
      <w:pPr>
        <w:widowControl/>
        <w:shd w:val="clear" w:color="auto" w:fill="FFFFFF"/>
        <w:spacing w:line="400" w:lineRule="atLeast"/>
        <w:ind w:firstLine="480"/>
        <w:jc w:val="left"/>
        <w:rPr>
          <w:rFonts w:hint="eastAsia" w:ascii="方正仿宋_GBK" w:hAnsi="方正仿宋_GBK" w:eastAsia="方正仿宋_GBK" w:cs="方正仿宋_GBK"/>
          <w:color w:val="000000"/>
          <w:spacing w:val="-10"/>
          <w:kern w:val="2"/>
          <w:sz w:val="28"/>
          <w:szCs w:val="28"/>
          <w:lang w:val="en-US" w:eastAsia="zh-CN" w:bidi="ar-SA"/>
        </w:rPr>
      </w:pPr>
      <w:r>
        <w:rPr>
          <w:rFonts w:hint="eastAsia" w:ascii="方正仿宋_GBK" w:hAnsi="方正仿宋_GBK" w:eastAsia="方正仿宋_GBK" w:cs="方正仿宋_GBK"/>
          <w:color w:val="000000"/>
          <w:spacing w:val="-10"/>
          <w:kern w:val="2"/>
          <w:sz w:val="28"/>
          <w:szCs w:val="28"/>
          <w:lang w:val="en-US" w:eastAsia="zh-CN" w:bidi="ar-SA"/>
        </w:rPr>
        <w:t>1、具有独立承担民事责任的能力；</w:t>
      </w:r>
    </w:p>
    <w:p>
      <w:pPr>
        <w:widowControl/>
        <w:shd w:val="clear" w:color="auto" w:fill="FFFFFF"/>
        <w:spacing w:line="400" w:lineRule="atLeast"/>
        <w:ind w:firstLine="480"/>
        <w:jc w:val="left"/>
        <w:rPr>
          <w:rFonts w:hint="eastAsia" w:ascii="方正仿宋_GBK" w:hAnsi="方正仿宋_GBK" w:eastAsia="方正仿宋_GBK" w:cs="方正仿宋_GBK"/>
          <w:color w:val="000000"/>
          <w:spacing w:val="-10"/>
          <w:kern w:val="2"/>
          <w:sz w:val="28"/>
          <w:szCs w:val="28"/>
          <w:lang w:val="en-US" w:eastAsia="zh-CN" w:bidi="ar-SA"/>
        </w:rPr>
      </w:pPr>
      <w:r>
        <w:rPr>
          <w:rFonts w:hint="eastAsia" w:ascii="方正仿宋_GBK" w:hAnsi="方正仿宋_GBK" w:eastAsia="方正仿宋_GBK" w:cs="方正仿宋_GBK"/>
          <w:color w:val="000000"/>
          <w:spacing w:val="-10"/>
          <w:kern w:val="2"/>
          <w:sz w:val="28"/>
          <w:szCs w:val="28"/>
          <w:lang w:val="en-US" w:eastAsia="zh-CN" w:bidi="ar-SA"/>
        </w:rPr>
        <w:t>2、具有良好的商业信誉和健全的财务会计制度；</w:t>
      </w:r>
    </w:p>
    <w:p>
      <w:pPr>
        <w:widowControl/>
        <w:shd w:val="clear" w:color="auto" w:fill="FFFFFF"/>
        <w:spacing w:line="400" w:lineRule="atLeast"/>
        <w:ind w:firstLine="480"/>
        <w:jc w:val="left"/>
        <w:rPr>
          <w:rFonts w:hint="eastAsia" w:ascii="方正仿宋_GBK" w:hAnsi="方正仿宋_GBK" w:eastAsia="方正仿宋_GBK" w:cs="方正仿宋_GBK"/>
          <w:color w:val="000000"/>
          <w:spacing w:val="-10"/>
          <w:kern w:val="2"/>
          <w:sz w:val="28"/>
          <w:szCs w:val="28"/>
          <w:lang w:val="en-US" w:eastAsia="zh-CN" w:bidi="ar-SA"/>
        </w:rPr>
      </w:pPr>
      <w:r>
        <w:rPr>
          <w:rFonts w:hint="eastAsia" w:ascii="方正仿宋_GBK" w:hAnsi="方正仿宋_GBK" w:eastAsia="方正仿宋_GBK" w:cs="方正仿宋_GBK"/>
          <w:color w:val="000000"/>
          <w:spacing w:val="-10"/>
          <w:kern w:val="2"/>
          <w:sz w:val="28"/>
          <w:szCs w:val="28"/>
          <w:lang w:val="en-US" w:eastAsia="zh-CN" w:bidi="ar-SA"/>
        </w:rPr>
        <w:t>3、具有履行合同所必需的设备和专业技术能力；</w:t>
      </w:r>
    </w:p>
    <w:p>
      <w:pPr>
        <w:widowControl/>
        <w:shd w:val="clear" w:color="auto" w:fill="FFFFFF"/>
        <w:spacing w:line="400" w:lineRule="atLeast"/>
        <w:ind w:firstLine="480"/>
        <w:jc w:val="left"/>
        <w:rPr>
          <w:rFonts w:hint="eastAsia" w:ascii="方正仿宋_GBK" w:hAnsi="方正仿宋_GBK" w:eastAsia="方正仿宋_GBK" w:cs="方正仿宋_GBK"/>
          <w:color w:val="000000"/>
          <w:spacing w:val="-10"/>
          <w:kern w:val="2"/>
          <w:sz w:val="28"/>
          <w:szCs w:val="28"/>
          <w:lang w:val="en-US" w:eastAsia="zh-CN" w:bidi="ar-SA"/>
        </w:rPr>
      </w:pPr>
      <w:r>
        <w:rPr>
          <w:rFonts w:hint="eastAsia" w:ascii="方正仿宋_GBK" w:hAnsi="方正仿宋_GBK" w:eastAsia="方正仿宋_GBK" w:cs="方正仿宋_GBK"/>
          <w:color w:val="000000"/>
          <w:spacing w:val="-10"/>
          <w:kern w:val="2"/>
          <w:sz w:val="28"/>
          <w:szCs w:val="28"/>
          <w:lang w:val="en-US" w:eastAsia="zh-CN" w:bidi="ar-SA"/>
        </w:rPr>
        <w:t>4、有依法缴纳税收和社会保障资金的良好记录；</w:t>
      </w:r>
    </w:p>
    <w:p>
      <w:pPr>
        <w:widowControl/>
        <w:shd w:val="clear" w:color="auto" w:fill="FFFFFF"/>
        <w:spacing w:line="400" w:lineRule="atLeast"/>
        <w:ind w:firstLine="480"/>
        <w:jc w:val="left"/>
        <w:rPr>
          <w:rFonts w:hint="eastAsia" w:ascii="方正仿宋_GBK" w:hAnsi="方正仿宋_GBK" w:eastAsia="方正仿宋_GBK" w:cs="方正仿宋_GBK"/>
          <w:color w:val="000000"/>
          <w:spacing w:val="-10"/>
          <w:kern w:val="2"/>
          <w:sz w:val="28"/>
          <w:szCs w:val="28"/>
          <w:lang w:val="en-US" w:eastAsia="zh-CN" w:bidi="ar-SA"/>
        </w:rPr>
      </w:pPr>
      <w:r>
        <w:rPr>
          <w:rFonts w:hint="eastAsia" w:ascii="方正仿宋_GBK" w:hAnsi="方正仿宋_GBK" w:eastAsia="方正仿宋_GBK" w:cs="方正仿宋_GBK"/>
          <w:color w:val="000000"/>
          <w:spacing w:val="-10"/>
          <w:kern w:val="2"/>
          <w:sz w:val="28"/>
          <w:szCs w:val="28"/>
          <w:lang w:val="en-US" w:eastAsia="zh-CN" w:bidi="ar-SA"/>
        </w:rPr>
        <w:t>5、三年内在经营活动中无重大违纪记录；</w:t>
      </w:r>
    </w:p>
    <w:p>
      <w:pPr>
        <w:widowControl/>
        <w:shd w:val="clear" w:color="auto" w:fill="FFFFFF"/>
        <w:spacing w:line="400" w:lineRule="atLeast"/>
        <w:ind w:firstLine="480"/>
        <w:jc w:val="left"/>
        <w:rPr>
          <w:rFonts w:hint="eastAsia" w:ascii="方正仿宋_GBK" w:hAnsi="方正仿宋_GBK" w:eastAsia="方正仿宋_GBK" w:cs="方正仿宋_GBK"/>
          <w:color w:val="000000"/>
          <w:spacing w:val="-10"/>
          <w:kern w:val="2"/>
          <w:sz w:val="28"/>
          <w:szCs w:val="28"/>
          <w:lang w:val="en-US" w:eastAsia="zh-CN" w:bidi="ar-SA"/>
        </w:rPr>
      </w:pPr>
      <w:r>
        <w:rPr>
          <w:rFonts w:hint="eastAsia" w:ascii="方正仿宋_GBK" w:hAnsi="方正仿宋_GBK" w:eastAsia="方正仿宋_GBK" w:cs="方正仿宋_GBK"/>
          <w:color w:val="000000"/>
          <w:spacing w:val="-10"/>
          <w:kern w:val="2"/>
          <w:sz w:val="28"/>
          <w:szCs w:val="28"/>
          <w:lang w:val="en-US" w:eastAsia="zh-CN" w:bidi="ar-SA"/>
        </w:rPr>
        <w:t>6、法律、行政法规规定的其他条件。</w:t>
      </w:r>
    </w:p>
    <w:p>
      <w:pPr>
        <w:pStyle w:val="10"/>
        <w:spacing w:after="0" w:line="54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（二）特定资格条件：无。</w:t>
      </w:r>
    </w:p>
    <w:p>
      <w:pPr>
        <w:pStyle w:val="4"/>
        <w:spacing w:line="540" w:lineRule="exact"/>
        <w:ind w:firstLine="562" w:firstLineChars="200"/>
        <w:rPr>
          <w:rFonts w:ascii="方正仿宋_GBK" w:hAnsi="方正仿宋_GBK" w:eastAsia="方正仿宋_GBK" w:cs="方正仿宋_GBK"/>
          <w:b/>
          <w:bCs/>
        </w:rPr>
      </w:pPr>
      <w:r>
        <w:rPr>
          <w:rFonts w:hint="eastAsia" w:ascii="方正仿宋_GBK" w:hAnsi="方正仿宋_GBK" w:eastAsia="方正仿宋_GBK" w:cs="方正仿宋_GBK"/>
          <w:b/>
          <w:bCs/>
        </w:rPr>
        <w:t>四、询价有关说明</w:t>
      </w:r>
    </w:p>
    <w:p>
      <w:pPr>
        <w:pStyle w:val="10"/>
        <w:spacing w:after="0" w:line="540" w:lineRule="exact"/>
        <w:ind w:left="0" w:leftChars="0" w:firstLine="522"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b/>
          <w:bCs/>
          <w:spacing w:val="-10"/>
          <w:sz w:val="28"/>
          <w:szCs w:val="28"/>
        </w:rPr>
        <w:t>（一）</w:t>
      </w:r>
      <w:r>
        <w:rPr>
          <w:rFonts w:hint="eastAsia" w:ascii="方正仿宋_GBK" w:hAnsi="方正仿宋_GBK" w:eastAsia="方正仿宋_GBK" w:cs="方正仿宋_GBK"/>
          <w:color w:val="000000"/>
          <w:spacing w:val="-10"/>
          <w:sz w:val="28"/>
          <w:szCs w:val="28"/>
        </w:rPr>
        <w:t>凡有意参加询价的投标人，请自行在“重庆绅鹏实业开发有限公司（http://www.cqshenpeng.com/）”上免费下载本项目询价</w:t>
      </w:r>
      <w:r>
        <w:rPr>
          <w:rFonts w:hint="eastAsia" w:ascii="方正仿宋_GBK" w:hAnsi="方正仿宋_GBK" w:eastAsia="方正仿宋_GBK" w:cs="方正仿宋_GBK"/>
          <w:color w:val="000000"/>
          <w:spacing w:val="-10"/>
          <w:sz w:val="28"/>
          <w:szCs w:val="28"/>
          <w:lang w:val="en-US" w:eastAsia="zh-CN"/>
        </w:rPr>
        <w:t>文件</w:t>
      </w:r>
      <w:r>
        <w:rPr>
          <w:rFonts w:hint="eastAsia" w:ascii="方正仿宋_GBK" w:hAnsi="方正仿宋_GBK" w:eastAsia="方正仿宋_GBK" w:cs="方正仿宋_GBK"/>
          <w:color w:val="000000"/>
          <w:spacing w:val="-10"/>
          <w:sz w:val="28"/>
          <w:szCs w:val="28"/>
        </w:rPr>
        <w:t>以及</w:t>
      </w:r>
      <w:r>
        <w:rPr>
          <w:rFonts w:hint="eastAsia" w:ascii="方正仿宋_GBK" w:hAnsi="方正仿宋_GBK" w:eastAsia="方正仿宋_GBK" w:cs="方正仿宋_GBK"/>
          <w:color w:val="000000"/>
          <w:spacing w:val="-10"/>
          <w:sz w:val="28"/>
          <w:szCs w:val="28"/>
          <w:lang w:val="en-US" w:eastAsia="zh-CN"/>
        </w:rPr>
        <w:t>清单</w:t>
      </w:r>
      <w:r>
        <w:rPr>
          <w:rFonts w:hint="eastAsia" w:ascii="方正仿宋_GBK" w:hAnsi="方正仿宋_GBK" w:eastAsia="方正仿宋_GBK" w:cs="方正仿宋_GBK"/>
          <w:color w:val="000000"/>
          <w:spacing w:val="-10"/>
          <w:sz w:val="28"/>
          <w:szCs w:val="28"/>
        </w:rPr>
        <w:t>、澄清文件等报价前公布的所有项目资料，无论投标人领取或下载与否，均视为已知晓所有实质性要求内容。</w:t>
      </w:r>
    </w:p>
    <w:p>
      <w:pPr>
        <w:pStyle w:val="10"/>
        <w:spacing w:after="0" w:line="54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（三）询价公告期限：自采购公告发布之日起三个工作日。</w:t>
      </w:r>
    </w:p>
    <w:p>
      <w:pPr>
        <w:pStyle w:val="10"/>
        <w:spacing w:after="0" w:line="54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（四）询价</w:t>
      </w:r>
      <w:r>
        <w:rPr>
          <w:rFonts w:hint="eastAsia" w:ascii="方正仿宋_GBK" w:hAnsi="方正仿宋_GBK" w:eastAsia="方正仿宋_GBK" w:cs="方正仿宋_GBK"/>
          <w:color w:val="000000"/>
          <w:spacing w:val="-10"/>
          <w:sz w:val="28"/>
          <w:szCs w:val="28"/>
          <w:lang w:val="en-US" w:eastAsia="zh-CN"/>
        </w:rPr>
        <w:t>文件</w:t>
      </w:r>
      <w:r>
        <w:rPr>
          <w:rFonts w:hint="eastAsia" w:ascii="方正仿宋_GBK" w:hAnsi="方正仿宋_GBK" w:eastAsia="方正仿宋_GBK" w:cs="方正仿宋_GBK"/>
          <w:color w:val="000000"/>
          <w:spacing w:val="-10"/>
          <w:sz w:val="28"/>
          <w:szCs w:val="28"/>
        </w:rPr>
        <w:t>提供期限：</w:t>
      </w:r>
      <w:r>
        <w:rPr>
          <w:rFonts w:hint="eastAsia" w:eastAsia="方正仿宋_GBK" w:cs="方正仿宋_GBK"/>
          <w:spacing w:val="-10"/>
          <w:sz w:val="28"/>
          <w:szCs w:val="28"/>
          <w:lang w:val="en-US" w:eastAsia="zh-CN"/>
        </w:rPr>
        <w:t>2023</w:t>
      </w:r>
      <w:r>
        <w:rPr>
          <w:rFonts w:hint="eastAsia" w:eastAsia="方正仿宋_GBK" w:cs="方正仿宋_GBK"/>
          <w:spacing w:val="-10"/>
          <w:sz w:val="28"/>
          <w:szCs w:val="28"/>
        </w:rPr>
        <w:t>年</w:t>
      </w:r>
      <w:r>
        <w:rPr>
          <w:rFonts w:hint="eastAsia" w:eastAsia="方正仿宋_GBK" w:cs="方正仿宋_GBK"/>
          <w:spacing w:val="-10"/>
          <w:sz w:val="28"/>
          <w:szCs w:val="28"/>
          <w:lang w:val="en-US" w:eastAsia="zh-CN"/>
        </w:rPr>
        <w:t>8</w:t>
      </w:r>
      <w:r>
        <w:rPr>
          <w:rFonts w:hint="eastAsia" w:eastAsia="方正仿宋_GBK" w:cs="方正仿宋_GBK"/>
          <w:spacing w:val="-10"/>
          <w:sz w:val="28"/>
          <w:szCs w:val="28"/>
        </w:rPr>
        <w:t>月</w:t>
      </w:r>
      <w:r>
        <w:rPr>
          <w:rFonts w:hint="eastAsia" w:eastAsia="方正仿宋_GBK" w:cs="方正仿宋_GBK"/>
          <w:spacing w:val="-10"/>
          <w:sz w:val="28"/>
          <w:szCs w:val="28"/>
          <w:lang w:val="en-US" w:eastAsia="zh-CN"/>
        </w:rPr>
        <w:t>25</w:t>
      </w:r>
      <w:r>
        <w:rPr>
          <w:rFonts w:hint="eastAsia" w:eastAsia="方正仿宋_GBK" w:cs="方正仿宋_GBK"/>
          <w:spacing w:val="-10"/>
          <w:sz w:val="28"/>
          <w:szCs w:val="28"/>
        </w:rPr>
        <w:t xml:space="preserve">日至 </w:t>
      </w:r>
      <w:r>
        <w:rPr>
          <w:rFonts w:hint="eastAsia" w:eastAsia="方正仿宋_GBK" w:cs="方正仿宋_GBK"/>
          <w:spacing w:val="-10"/>
          <w:sz w:val="28"/>
          <w:szCs w:val="28"/>
          <w:lang w:val="en-US" w:eastAsia="zh-CN"/>
        </w:rPr>
        <w:t>2023</w:t>
      </w:r>
      <w:r>
        <w:rPr>
          <w:rFonts w:hint="eastAsia" w:eastAsia="方正仿宋_GBK" w:cs="方正仿宋_GBK"/>
          <w:spacing w:val="-10"/>
          <w:sz w:val="28"/>
          <w:szCs w:val="28"/>
        </w:rPr>
        <w:t xml:space="preserve">年 </w:t>
      </w:r>
      <w:r>
        <w:rPr>
          <w:rFonts w:hint="eastAsia" w:eastAsia="方正仿宋_GBK" w:cs="方正仿宋_GBK"/>
          <w:spacing w:val="-10"/>
          <w:sz w:val="28"/>
          <w:szCs w:val="28"/>
          <w:lang w:val="en-US" w:eastAsia="zh-CN"/>
        </w:rPr>
        <w:t>8</w:t>
      </w:r>
      <w:r>
        <w:rPr>
          <w:rFonts w:hint="eastAsia" w:eastAsia="方正仿宋_GBK" w:cs="方正仿宋_GBK"/>
          <w:spacing w:val="-10"/>
          <w:sz w:val="28"/>
          <w:szCs w:val="28"/>
        </w:rPr>
        <w:t xml:space="preserve">月 </w:t>
      </w:r>
      <w:r>
        <w:rPr>
          <w:rFonts w:hint="eastAsia" w:eastAsia="方正仿宋_GBK" w:cs="方正仿宋_GBK"/>
          <w:spacing w:val="-10"/>
          <w:sz w:val="28"/>
          <w:szCs w:val="28"/>
          <w:lang w:val="en-US" w:eastAsia="zh-CN"/>
        </w:rPr>
        <w:t>30</w:t>
      </w:r>
      <w:r>
        <w:rPr>
          <w:rFonts w:hint="eastAsia" w:eastAsia="方正仿宋_GBK" w:cs="方正仿宋_GBK"/>
          <w:spacing w:val="-10"/>
          <w:sz w:val="28"/>
          <w:szCs w:val="28"/>
        </w:rPr>
        <w:t>日</w:t>
      </w:r>
      <w:r>
        <w:rPr>
          <w:rFonts w:hint="eastAsia" w:eastAsia="方正仿宋_GBK" w:cs="方正仿宋_GBK"/>
          <w:spacing w:val="-10"/>
          <w:sz w:val="28"/>
          <w:szCs w:val="28"/>
          <w:lang w:eastAsia="zh-CN"/>
        </w:rPr>
        <w:t>（</w:t>
      </w:r>
      <w:r>
        <w:rPr>
          <w:rFonts w:hint="eastAsia" w:eastAsia="方正仿宋_GBK" w:cs="方正仿宋_GBK"/>
          <w:spacing w:val="-10"/>
          <w:sz w:val="28"/>
          <w:szCs w:val="28"/>
          <w:lang w:val="en-US" w:eastAsia="zh-CN"/>
        </w:rPr>
        <w:t>上午9时到下午5时，节假日除外）</w:t>
      </w:r>
      <w:r>
        <w:rPr>
          <w:rFonts w:hint="eastAsia" w:eastAsia="方正仿宋_GBK" w:cs="方正仿宋_GBK"/>
          <w:spacing w:val="-10"/>
          <w:sz w:val="28"/>
          <w:szCs w:val="28"/>
        </w:rPr>
        <w:t>。</w:t>
      </w:r>
    </w:p>
    <w:p>
      <w:pPr>
        <w:pStyle w:val="10"/>
        <w:spacing w:after="0" w:line="54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（五）递交响应文件时间：</w:t>
      </w:r>
      <w:r>
        <w:rPr>
          <w:rFonts w:hint="eastAsia" w:eastAsia="方正仿宋_GBK" w:cs="方正仿宋_GBK"/>
          <w:spacing w:val="-10"/>
          <w:sz w:val="28"/>
          <w:szCs w:val="28"/>
          <w:lang w:val="en-US" w:eastAsia="zh-CN"/>
        </w:rPr>
        <w:t>2023</w:t>
      </w:r>
      <w:r>
        <w:rPr>
          <w:rFonts w:hint="eastAsia" w:eastAsia="方正仿宋_GBK" w:cs="方正仿宋_GBK"/>
          <w:spacing w:val="-10"/>
          <w:sz w:val="28"/>
          <w:szCs w:val="28"/>
        </w:rPr>
        <w:t>年</w:t>
      </w:r>
      <w:r>
        <w:rPr>
          <w:rFonts w:hint="eastAsia" w:eastAsia="方正仿宋_GBK" w:cs="方正仿宋_GBK"/>
          <w:spacing w:val="-10"/>
          <w:sz w:val="28"/>
          <w:szCs w:val="28"/>
          <w:lang w:val="en-US" w:eastAsia="zh-CN"/>
        </w:rPr>
        <w:t>8</w:t>
      </w:r>
      <w:r>
        <w:rPr>
          <w:rFonts w:hint="eastAsia" w:eastAsia="方正仿宋_GBK" w:cs="方正仿宋_GBK"/>
          <w:spacing w:val="-10"/>
          <w:sz w:val="28"/>
          <w:szCs w:val="28"/>
        </w:rPr>
        <w:t>月</w:t>
      </w:r>
      <w:r>
        <w:rPr>
          <w:rFonts w:hint="eastAsia" w:eastAsia="方正仿宋_GBK" w:cs="方正仿宋_GBK"/>
          <w:spacing w:val="-10"/>
          <w:sz w:val="28"/>
          <w:szCs w:val="28"/>
          <w:lang w:val="en-US" w:eastAsia="zh-CN"/>
        </w:rPr>
        <w:t>31</w:t>
      </w:r>
      <w:r>
        <w:rPr>
          <w:rFonts w:hint="eastAsia" w:eastAsia="方正仿宋_GBK" w:cs="方正仿宋_GBK"/>
          <w:spacing w:val="-10"/>
          <w:sz w:val="28"/>
          <w:szCs w:val="28"/>
        </w:rPr>
        <w:t xml:space="preserve">日 </w:t>
      </w:r>
      <w:r>
        <w:rPr>
          <w:rFonts w:hint="eastAsia" w:eastAsia="方正仿宋_GBK" w:cs="方正仿宋_GBK"/>
          <w:spacing w:val="-10"/>
          <w:sz w:val="28"/>
          <w:szCs w:val="28"/>
          <w:lang w:val="en-US" w:eastAsia="zh-CN"/>
        </w:rPr>
        <w:t>9：30-10：00</w:t>
      </w:r>
      <w:r>
        <w:rPr>
          <w:rFonts w:hint="eastAsia" w:ascii="方正仿宋_GBK" w:hAnsi="方正仿宋_GBK" w:eastAsia="方正仿宋_GBK" w:cs="方正仿宋_GBK"/>
          <w:spacing w:val="-10"/>
          <w:sz w:val="28"/>
          <w:szCs w:val="28"/>
        </w:rPr>
        <w:t>（</w:t>
      </w:r>
      <w:r>
        <w:rPr>
          <w:rFonts w:hint="eastAsia" w:ascii="方正仿宋_GBK" w:hAnsi="方正仿宋_GBK" w:eastAsia="方正仿宋_GBK" w:cs="方正仿宋_GBK"/>
          <w:color w:val="000000"/>
          <w:spacing w:val="-10"/>
          <w:sz w:val="28"/>
          <w:szCs w:val="28"/>
        </w:rPr>
        <w:t>以北京时间为准），逾期不予受理。</w:t>
      </w:r>
    </w:p>
    <w:p>
      <w:pPr>
        <w:pStyle w:val="10"/>
        <w:spacing w:after="0" w:line="540" w:lineRule="exact"/>
        <w:ind w:left="0" w:leftChars="0" w:firstLine="520" w:firstLineChars="200"/>
        <w:rPr>
          <w:rFonts w:hint="eastAsia" w:ascii="方正仿宋_GBK" w:hAnsi="方正仿宋_GBK" w:eastAsia="方正仿宋_GBK" w:cs="方正仿宋_GBK"/>
          <w:color w:val="000000"/>
          <w:spacing w:val="-10"/>
          <w:sz w:val="28"/>
          <w:szCs w:val="28"/>
          <w:lang w:val="en-US" w:eastAsia="zh-CN"/>
        </w:rPr>
      </w:pPr>
      <w:r>
        <w:rPr>
          <w:rFonts w:hint="eastAsia" w:ascii="方正仿宋_GBK" w:hAnsi="方正仿宋_GBK" w:eastAsia="方正仿宋_GBK" w:cs="方正仿宋_GBK"/>
          <w:color w:val="000000"/>
          <w:spacing w:val="-10"/>
          <w:sz w:val="28"/>
          <w:szCs w:val="28"/>
        </w:rPr>
        <w:t>（六）递交响应文件地点：</w:t>
      </w:r>
      <w:r>
        <w:rPr>
          <w:rFonts w:hint="eastAsia" w:ascii="方正仿宋_GBK" w:hAnsi="方正仿宋_GBK" w:eastAsia="方正仿宋_GBK" w:cs="方正仿宋_GBK"/>
          <w:color w:val="000000"/>
          <w:spacing w:val="-10"/>
          <w:sz w:val="28"/>
          <w:szCs w:val="28"/>
          <w:lang w:val="en-US" w:eastAsia="zh-CN"/>
        </w:rPr>
        <w:t>重庆绅鹏实业开发有限公司</w:t>
      </w:r>
      <w:r>
        <w:rPr>
          <w:rFonts w:hint="eastAsia" w:ascii="方正仿宋_GBK" w:hAnsi="方正仿宋_GBK" w:eastAsia="方正仿宋_GBK" w:cs="方正仿宋_GBK"/>
          <w:color w:val="000000"/>
          <w:spacing w:val="-10"/>
          <w:sz w:val="28"/>
          <w:szCs w:val="28"/>
        </w:rPr>
        <w:t xml:space="preserve"> </w:t>
      </w:r>
      <w:r>
        <w:rPr>
          <w:rFonts w:hint="eastAsia" w:ascii="方正仿宋_GBK" w:hAnsi="方正仿宋_GBK" w:eastAsia="方正仿宋_GBK" w:cs="方正仿宋_GBK"/>
          <w:color w:val="000000"/>
          <w:spacing w:val="-10"/>
          <w:sz w:val="28"/>
          <w:szCs w:val="28"/>
          <w:lang w:val="en-US" w:eastAsia="zh-CN"/>
        </w:rPr>
        <w:t>702会议室。</w:t>
      </w:r>
    </w:p>
    <w:p>
      <w:pPr>
        <w:pStyle w:val="10"/>
        <w:spacing w:after="0" w:line="540" w:lineRule="exact"/>
        <w:ind w:left="0" w:leftChars="0" w:firstLine="520" w:firstLineChars="200"/>
        <w:rPr>
          <w:rFonts w:ascii="方正仿宋_GBK" w:hAnsi="方正仿宋_GBK" w:eastAsia="方正仿宋_GBK" w:cs="方正仿宋_GBK"/>
          <w:color w:val="C00000"/>
          <w:spacing w:val="-10"/>
          <w:sz w:val="28"/>
          <w:szCs w:val="28"/>
        </w:rPr>
      </w:pPr>
      <w:r>
        <w:rPr>
          <w:rFonts w:hint="eastAsia" w:ascii="方正仿宋_GBK" w:hAnsi="方正仿宋_GBK" w:eastAsia="方正仿宋_GBK" w:cs="方正仿宋_GBK"/>
          <w:color w:val="000000"/>
          <w:spacing w:val="-10"/>
          <w:sz w:val="28"/>
          <w:szCs w:val="28"/>
        </w:rPr>
        <w:t>（七）报价开启时间</w:t>
      </w:r>
      <w:r>
        <w:rPr>
          <w:rFonts w:hint="eastAsia" w:eastAsia="方正仿宋_GBK" w:cs="方正仿宋_GBK"/>
          <w:spacing w:val="-10"/>
          <w:sz w:val="28"/>
          <w:szCs w:val="28"/>
        </w:rPr>
        <w:t>：</w:t>
      </w:r>
      <w:r>
        <w:rPr>
          <w:rFonts w:hint="eastAsia" w:eastAsia="方正仿宋_GBK" w:cs="方正仿宋_GBK"/>
          <w:spacing w:val="-10"/>
          <w:sz w:val="28"/>
          <w:szCs w:val="28"/>
          <w:lang w:val="en-US" w:eastAsia="zh-CN"/>
        </w:rPr>
        <w:t>2023</w:t>
      </w:r>
      <w:r>
        <w:rPr>
          <w:rFonts w:hint="eastAsia" w:eastAsia="方正仿宋_GBK" w:cs="方正仿宋_GBK"/>
          <w:spacing w:val="-10"/>
          <w:sz w:val="28"/>
          <w:szCs w:val="28"/>
        </w:rPr>
        <w:t>年</w:t>
      </w:r>
      <w:r>
        <w:rPr>
          <w:rFonts w:hint="eastAsia" w:eastAsia="方正仿宋_GBK" w:cs="方正仿宋_GBK"/>
          <w:spacing w:val="-10"/>
          <w:sz w:val="28"/>
          <w:szCs w:val="28"/>
          <w:lang w:val="en-US" w:eastAsia="zh-CN"/>
        </w:rPr>
        <w:t>8</w:t>
      </w:r>
      <w:r>
        <w:rPr>
          <w:rFonts w:hint="eastAsia" w:eastAsia="方正仿宋_GBK" w:cs="方正仿宋_GBK"/>
          <w:spacing w:val="-10"/>
          <w:sz w:val="28"/>
          <w:szCs w:val="28"/>
        </w:rPr>
        <w:t>月</w:t>
      </w:r>
      <w:r>
        <w:rPr>
          <w:rFonts w:hint="eastAsia" w:eastAsia="方正仿宋_GBK" w:cs="方正仿宋_GBK"/>
          <w:spacing w:val="-10"/>
          <w:sz w:val="28"/>
          <w:szCs w:val="28"/>
          <w:lang w:val="en-US" w:eastAsia="zh-CN"/>
        </w:rPr>
        <w:t>31</w:t>
      </w:r>
      <w:r>
        <w:rPr>
          <w:rFonts w:hint="eastAsia" w:eastAsia="方正仿宋_GBK" w:cs="方正仿宋_GBK"/>
          <w:spacing w:val="-10"/>
          <w:sz w:val="28"/>
          <w:szCs w:val="28"/>
        </w:rPr>
        <w:t>日</w:t>
      </w:r>
      <w:r>
        <w:rPr>
          <w:rFonts w:hint="eastAsia" w:eastAsia="方正仿宋_GBK" w:cs="方正仿宋_GBK"/>
          <w:spacing w:val="-10"/>
          <w:sz w:val="28"/>
          <w:szCs w:val="28"/>
          <w:lang w:val="en-US" w:eastAsia="zh-CN"/>
        </w:rPr>
        <w:t>10：00</w:t>
      </w:r>
      <w:r>
        <w:rPr>
          <w:rFonts w:hint="eastAsia" w:eastAsia="方正仿宋_GBK" w:cs="方正仿宋_GBK"/>
          <w:spacing w:val="-10"/>
          <w:sz w:val="28"/>
          <w:szCs w:val="28"/>
        </w:rPr>
        <w:t xml:space="preserve">  </w:t>
      </w:r>
      <w:r>
        <w:rPr>
          <w:rFonts w:hint="eastAsia" w:ascii="方正仿宋_GBK" w:hAnsi="方正仿宋_GBK" w:eastAsia="方正仿宋_GBK" w:cs="方正仿宋_GBK"/>
          <w:spacing w:val="-10"/>
          <w:sz w:val="28"/>
          <w:szCs w:val="28"/>
        </w:rPr>
        <w:t>。</w:t>
      </w:r>
    </w:p>
    <w:p>
      <w:pPr>
        <w:pStyle w:val="10"/>
        <w:spacing w:after="0" w:line="54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（八）报价开启地点：</w:t>
      </w:r>
      <w:r>
        <w:rPr>
          <w:rFonts w:hint="eastAsia" w:ascii="方正仿宋_GBK" w:hAnsi="方正仿宋_GBK" w:eastAsia="方正仿宋_GBK" w:cs="方正仿宋_GBK"/>
          <w:color w:val="000000"/>
          <w:spacing w:val="-10"/>
          <w:sz w:val="28"/>
          <w:szCs w:val="28"/>
          <w:lang w:val="en-US" w:eastAsia="zh-CN"/>
        </w:rPr>
        <w:t>重庆绅鹏实业开发有限公司</w:t>
      </w:r>
      <w:r>
        <w:rPr>
          <w:rFonts w:hint="eastAsia" w:ascii="方正仿宋_GBK" w:hAnsi="方正仿宋_GBK" w:eastAsia="方正仿宋_GBK" w:cs="方正仿宋_GBK"/>
          <w:color w:val="000000"/>
          <w:spacing w:val="-10"/>
          <w:sz w:val="28"/>
          <w:szCs w:val="28"/>
        </w:rPr>
        <w:t xml:space="preserve"> </w:t>
      </w:r>
      <w:r>
        <w:rPr>
          <w:rFonts w:hint="eastAsia" w:ascii="方正仿宋_GBK" w:hAnsi="方正仿宋_GBK" w:eastAsia="方正仿宋_GBK" w:cs="方正仿宋_GBK"/>
          <w:color w:val="000000"/>
          <w:spacing w:val="-10"/>
          <w:sz w:val="28"/>
          <w:szCs w:val="28"/>
          <w:lang w:val="en-US" w:eastAsia="zh-CN"/>
        </w:rPr>
        <w:t>702会议室。</w:t>
      </w:r>
    </w:p>
    <w:p>
      <w:pPr>
        <w:pStyle w:val="4"/>
        <w:spacing w:line="540" w:lineRule="exact"/>
        <w:ind w:firstLine="562" w:firstLineChars="200"/>
        <w:rPr>
          <w:rFonts w:ascii="方正仿宋_GBK" w:hAnsi="方正仿宋_GBK" w:eastAsia="方正仿宋_GBK" w:cs="方正仿宋_GBK"/>
          <w:b/>
          <w:bCs/>
        </w:rPr>
      </w:pPr>
      <w:r>
        <w:rPr>
          <w:rFonts w:hint="eastAsia" w:ascii="方正仿宋_GBK" w:hAnsi="方正仿宋_GBK" w:eastAsia="方正仿宋_GBK" w:cs="方正仿宋_GBK"/>
          <w:b/>
          <w:bCs/>
        </w:rPr>
        <w:t>五、保证金</w:t>
      </w:r>
    </w:p>
    <w:p>
      <w:pPr>
        <w:pStyle w:val="10"/>
        <w:spacing w:after="0" w:line="54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（一）保证金递交方式</w:t>
      </w:r>
    </w:p>
    <w:p>
      <w:pPr>
        <w:pStyle w:val="10"/>
        <w:spacing w:after="0" w:line="540" w:lineRule="exact"/>
        <w:ind w:left="0" w:leftChars="0" w:firstLine="520" w:firstLineChars="200"/>
        <w:rPr>
          <w:rFonts w:ascii="方正仿宋_GBK" w:hAnsi="方正仿宋_GBK" w:eastAsia="方正仿宋_GBK" w:cs="方正仿宋_GBK"/>
          <w:color w:val="000000"/>
          <w:spacing w:val="-10"/>
          <w:sz w:val="28"/>
          <w:szCs w:val="28"/>
        </w:rPr>
      </w:pPr>
      <w:r>
        <w:rPr>
          <w:rFonts w:hint="eastAsia" w:eastAsia="方正仿宋_GBK" w:cs="方正仿宋_GBK"/>
          <w:color w:val="000000"/>
          <w:spacing w:val="-10"/>
          <w:sz w:val="28"/>
          <w:szCs w:val="28"/>
        </w:rPr>
        <w:t>1</w:t>
      </w:r>
      <w:r>
        <w:rPr>
          <w:rFonts w:hint="eastAsia" w:ascii="方正仿宋_GBK" w:hAnsi="方正仿宋_GBK" w:eastAsia="方正仿宋_GBK" w:cs="方正仿宋_GBK"/>
          <w:color w:val="000000"/>
          <w:spacing w:val="-10"/>
          <w:sz w:val="28"/>
          <w:szCs w:val="28"/>
        </w:rPr>
        <w:t>.保证金应以银行转账、支票、汇票、本票或者金融机构、担保机构出具的保函（保函格式见附件）等非现金形式提交。为保障资金的安全性和简化手续，建议投标人采用银行转账或者保函形式递交保证金为宜。</w:t>
      </w:r>
    </w:p>
    <w:p>
      <w:pPr>
        <w:pStyle w:val="10"/>
        <w:spacing w:after="0" w:line="540" w:lineRule="exact"/>
        <w:ind w:left="0" w:leftChars="0" w:firstLine="520" w:firstLineChars="200"/>
        <w:rPr>
          <w:rFonts w:ascii="方正仿宋_GBK" w:hAnsi="方正仿宋_GBK" w:eastAsia="方正仿宋_GBK" w:cs="方正仿宋_GBK"/>
          <w:color w:val="000000"/>
          <w:spacing w:val="-10"/>
          <w:sz w:val="28"/>
          <w:szCs w:val="28"/>
        </w:rPr>
      </w:pPr>
      <w:r>
        <w:rPr>
          <w:rFonts w:hint="eastAsia" w:eastAsia="方正仿宋_GBK" w:cs="方正仿宋_GBK"/>
          <w:color w:val="000000"/>
          <w:spacing w:val="-10"/>
          <w:sz w:val="28"/>
          <w:szCs w:val="28"/>
        </w:rPr>
        <w:t>2</w:t>
      </w:r>
      <w:r>
        <w:rPr>
          <w:rFonts w:hint="eastAsia" w:ascii="方正仿宋_GBK" w:hAnsi="方正仿宋_GBK" w:eastAsia="方正仿宋_GBK" w:cs="方正仿宋_GBK"/>
          <w:color w:val="000000"/>
          <w:spacing w:val="-10"/>
          <w:sz w:val="28"/>
          <w:szCs w:val="28"/>
        </w:rPr>
        <w:t>.投标人须按本项目规定的保证金金额和递交方式进行缴纳。</w:t>
      </w:r>
    </w:p>
    <w:p>
      <w:pPr>
        <w:pStyle w:val="10"/>
        <w:spacing w:after="0" w:line="54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（二）银行转账保证金递交账户</w:t>
      </w:r>
    </w:p>
    <w:p>
      <w:pPr>
        <w:pStyle w:val="10"/>
        <w:spacing w:after="0" w:line="540" w:lineRule="exact"/>
        <w:ind w:left="0" w:leftChars="0" w:firstLine="520" w:firstLineChars="200"/>
        <w:rPr>
          <w:rFonts w:ascii="方正仿宋_GBK" w:hAnsi="方正仿宋_GBK" w:cs="方正仿宋_GBK"/>
          <w:color w:val="FF0000"/>
          <w:spacing w:val="-10"/>
          <w:sz w:val="28"/>
          <w:szCs w:val="28"/>
        </w:rPr>
      </w:pPr>
      <w:r>
        <w:rPr>
          <w:rFonts w:hint="eastAsia" w:ascii="方正仿宋_GBK" w:hAnsi="方正仿宋_GBK" w:eastAsia="方正仿宋_GBK" w:cs="方正仿宋_GBK"/>
          <w:color w:val="000000"/>
          <w:spacing w:val="-10"/>
          <w:sz w:val="28"/>
          <w:szCs w:val="28"/>
        </w:rPr>
        <w:t>投标人银行转账递交保证金须从其基本账户将保证金汇至以下任一账户，各投标人在银行转账（电汇）时，须充分考虑银行转账（电汇）的时间差风险，如同城转账、异地转账或汇款、跨行转账或电汇的时间要求。保证金的到账截止时间为询价保证金的到账截止时间为响应文件递交截止时间前一日12:00</w:t>
      </w:r>
      <w:r>
        <w:rPr>
          <w:rFonts w:hint="eastAsia" w:ascii="宋体" w:hAnsi="宋体" w:cs="宋体"/>
          <w:b/>
          <w:bCs/>
          <w:color w:val="333333"/>
          <w:sz w:val="24"/>
          <w:shd w:val="clear" w:color="auto" w:fill="FFFFFF"/>
        </w:rPr>
        <w:t>。</w:t>
      </w:r>
    </w:p>
    <w:p>
      <w:pPr>
        <w:pStyle w:val="10"/>
        <w:numPr>
          <w:ilvl w:val="0"/>
          <w:numId w:val="2"/>
        </w:numPr>
        <w:spacing w:after="0" w:line="500" w:lineRule="exact"/>
        <w:ind w:left="420"/>
        <w:rPr>
          <w:rFonts w:eastAsia="方正仿宋_GBK"/>
          <w:color w:val="000000" w:themeColor="text1"/>
          <w:spacing w:val="-10"/>
          <w:sz w:val="28"/>
          <w:szCs w:val="28"/>
          <w14:textFill>
            <w14:solidFill>
              <w14:schemeClr w14:val="tx1"/>
            </w14:solidFill>
          </w14:textFill>
        </w:rPr>
      </w:pPr>
      <w:r>
        <w:rPr>
          <w:rFonts w:hint="eastAsia" w:eastAsia="方正仿宋_GBK"/>
          <w:color w:val="000000" w:themeColor="text1"/>
          <w:spacing w:val="-10"/>
          <w:sz w:val="28"/>
          <w:szCs w:val="28"/>
          <w14:textFill>
            <w14:solidFill>
              <w14:schemeClr w14:val="tx1"/>
            </w14:solidFill>
          </w14:textFill>
        </w:rPr>
        <w:t xml:space="preserve">银行名称: </w:t>
      </w:r>
      <w:r>
        <w:rPr>
          <w:rFonts w:hint="eastAsia" w:eastAsia="方正仿宋_GBK"/>
          <w:color w:val="000000" w:themeColor="text1"/>
          <w:spacing w:val="-10"/>
          <w:sz w:val="28"/>
          <w:szCs w:val="28"/>
          <w:lang w:val="en-US" w:eastAsia="zh-CN"/>
          <w14:textFill>
            <w14:solidFill>
              <w14:schemeClr w14:val="tx1"/>
            </w14:solidFill>
          </w14:textFill>
        </w:rPr>
        <w:t>农村商业银行铜梁支行东城分理处</w:t>
      </w:r>
    </w:p>
    <w:p>
      <w:pPr>
        <w:pStyle w:val="10"/>
        <w:numPr>
          <w:ilvl w:val="0"/>
          <w:numId w:val="2"/>
        </w:numPr>
        <w:spacing w:after="0" w:line="500" w:lineRule="exact"/>
        <w:ind w:left="420"/>
        <w:rPr>
          <w:rFonts w:eastAsia="方正仿宋_GBK"/>
          <w:color w:val="000000" w:themeColor="text1"/>
          <w:spacing w:val="-10"/>
          <w:sz w:val="28"/>
          <w:szCs w:val="28"/>
          <w14:textFill>
            <w14:solidFill>
              <w14:schemeClr w14:val="tx1"/>
            </w14:solidFill>
          </w14:textFill>
        </w:rPr>
      </w:pPr>
      <w:r>
        <w:rPr>
          <w:rFonts w:hint="eastAsia" w:eastAsia="方正仿宋_GBK"/>
          <w:color w:val="000000" w:themeColor="text1"/>
          <w:spacing w:val="-10"/>
          <w:sz w:val="28"/>
          <w:szCs w:val="28"/>
          <w14:textFill>
            <w14:solidFill>
              <w14:schemeClr w14:val="tx1"/>
            </w14:solidFill>
          </w14:textFill>
        </w:rPr>
        <w:t>银行账号:</w:t>
      </w:r>
      <w:r>
        <w:rPr>
          <w:rFonts w:hint="eastAsia" w:eastAsia="方正仿宋_GBK"/>
          <w:color w:val="000000" w:themeColor="text1"/>
          <w:spacing w:val="-10"/>
          <w:sz w:val="28"/>
          <w:szCs w:val="28"/>
          <w:lang w:val="en-US" w:eastAsia="zh-CN"/>
          <w14:textFill>
            <w14:solidFill>
              <w14:schemeClr w14:val="tx1"/>
            </w14:solidFill>
          </w14:textFill>
        </w:rPr>
        <w:t xml:space="preserve"> 2003010120010002521</w:t>
      </w:r>
    </w:p>
    <w:p>
      <w:pPr>
        <w:pStyle w:val="10"/>
        <w:spacing w:after="0" w:line="500" w:lineRule="exact"/>
        <w:ind w:left="0" w:leftChars="0" w:firstLine="260" w:firstLineChars="100"/>
        <w:rPr>
          <w:rFonts w:eastAsia="方正仿宋_GBK"/>
          <w:color w:val="000000" w:themeColor="text1"/>
          <w:spacing w:val="-10"/>
          <w:sz w:val="28"/>
          <w:szCs w:val="28"/>
          <w14:textFill>
            <w14:solidFill>
              <w14:schemeClr w14:val="tx1"/>
            </w14:solidFill>
          </w14:textFill>
        </w:rPr>
      </w:pPr>
      <w:r>
        <w:rPr>
          <w:rFonts w:hint="eastAsia" w:eastAsia="方正仿宋_GBK"/>
          <w:color w:val="000000" w:themeColor="text1"/>
          <w:spacing w:val="-10"/>
          <w:sz w:val="28"/>
          <w:szCs w:val="28"/>
          <w14:textFill>
            <w14:solidFill>
              <w14:schemeClr w14:val="tx1"/>
            </w14:solidFill>
          </w14:textFill>
        </w:rPr>
        <w:t xml:space="preserve"> （3）银行账户名称:</w:t>
      </w:r>
      <w:r>
        <w:rPr>
          <w:rFonts w:hint="eastAsia" w:eastAsia="方正仿宋_GBK"/>
          <w:color w:val="000000" w:themeColor="text1"/>
          <w:spacing w:val="-10"/>
          <w:sz w:val="28"/>
          <w:szCs w:val="28"/>
          <w:lang w:val="en-US" w:eastAsia="zh-CN"/>
          <w14:textFill>
            <w14:solidFill>
              <w14:schemeClr w14:val="tx1"/>
            </w14:solidFill>
          </w14:textFill>
        </w:rPr>
        <w:t xml:space="preserve"> 重庆铜生科技服务有限公司</w:t>
      </w:r>
    </w:p>
    <w:p>
      <w:pPr>
        <w:pStyle w:val="10"/>
        <w:spacing w:after="0" w:line="50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（三）保证金退还方式</w:t>
      </w:r>
    </w:p>
    <w:p>
      <w:pPr>
        <w:pStyle w:val="10"/>
        <w:spacing w:after="0" w:line="500" w:lineRule="exact"/>
        <w:ind w:left="0" w:leftChars="0" w:firstLine="520" w:firstLineChars="200"/>
        <w:rPr>
          <w:rFonts w:ascii="方正仿宋_GBK" w:hAnsi="方正仿宋_GBK" w:eastAsia="方正仿宋_GBK" w:cs="方正仿宋_GBK"/>
          <w:color w:val="000000"/>
          <w:spacing w:val="-10"/>
          <w:sz w:val="28"/>
          <w:szCs w:val="28"/>
        </w:rPr>
      </w:pPr>
      <w:r>
        <w:rPr>
          <w:rFonts w:hint="eastAsia" w:eastAsia="方正仿宋_GBK" w:cs="方正仿宋_GBK"/>
          <w:color w:val="000000"/>
          <w:spacing w:val="-10"/>
          <w:sz w:val="28"/>
          <w:szCs w:val="28"/>
        </w:rPr>
        <w:t>1</w:t>
      </w:r>
      <w:r>
        <w:rPr>
          <w:rFonts w:hint="eastAsia" w:ascii="方正仿宋_GBK" w:hAnsi="方正仿宋_GBK" w:eastAsia="方正仿宋_GBK" w:cs="方正仿宋_GBK"/>
          <w:color w:val="000000"/>
          <w:spacing w:val="-10"/>
          <w:sz w:val="28"/>
          <w:szCs w:val="28"/>
        </w:rPr>
        <w:t>.未成交的投标人保证金，采取银行转账方式递交的，由采购机构于本项目《成交通知书》发出后</w:t>
      </w:r>
      <w:r>
        <w:rPr>
          <w:rFonts w:hint="eastAsia" w:eastAsia="方正仿宋_GBK" w:cs="方正仿宋_GBK"/>
          <w:color w:val="000000"/>
          <w:spacing w:val="-10"/>
          <w:sz w:val="28"/>
          <w:szCs w:val="28"/>
        </w:rPr>
        <w:t>5</w:t>
      </w:r>
      <w:r>
        <w:rPr>
          <w:rFonts w:hint="eastAsia" w:ascii="方正仿宋_GBK" w:hAnsi="方正仿宋_GBK" w:eastAsia="方正仿宋_GBK" w:cs="方正仿宋_GBK"/>
          <w:color w:val="000000"/>
          <w:spacing w:val="-10"/>
          <w:sz w:val="28"/>
          <w:szCs w:val="28"/>
        </w:rPr>
        <w:t>个工作日内按来款渠道直接退还；采取支票、汇票、本票方式递交的，由采购机构于本项目《成交通知书》发出后</w:t>
      </w:r>
      <w:r>
        <w:rPr>
          <w:rFonts w:hint="eastAsia" w:eastAsia="方正仿宋_GBK" w:cs="方正仿宋_GBK"/>
          <w:color w:val="000000"/>
          <w:spacing w:val="-10"/>
          <w:sz w:val="28"/>
          <w:szCs w:val="28"/>
        </w:rPr>
        <w:t>5</w:t>
      </w:r>
      <w:r>
        <w:rPr>
          <w:rFonts w:hint="eastAsia" w:ascii="方正仿宋_GBK" w:hAnsi="方正仿宋_GBK" w:eastAsia="方正仿宋_GBK" w:cs="方正仿宋_GBK"/>
          <w:color w:val="000000"/>
          <w:spacing w:val="-10"/>
          <w:sz w:val="28"/>
          <w:szCs w:val="28"/>
        </w:rPr>
        <w:t>个工作日内通知投标人到采购机构领回本单位的支票、汇票、本票原件；采取保函方式递交的，在保函有效期到期后自动失效。</w:t>
      </w:r>
    </w:p>
    <w:p>
      <w:pPr>
        <w:pStyle w:val="10"/>
        <w:spacing w:after="0" w:line="500" w:lineRule="exact"/>
        <w:ind w:left="0" w:leftChars="0" w:firstLine="520" w:firstLineChars="200"/>
        <w:rPr>
          <w:rFonts w:ascii="方正仿宋_GBK" w:hAnsi="方正仿宋_GBK" w:eastAsia="方正仿宋_GBK" w:cs="方正仿宋_GBK"/>
          <w:color w:val="000000"/>
          <w:spacing w:val="-10"/>
          <w:sz w:val="28"/>
          <w:szCs w:val="28"/>
        </w:rPr>
      </w:pPr>
      <w:r>
        <w:rPr>
          <w:rFonts w:hint="eastAsia" w:eastAsia="方正仿宋_GBK" w:cs="方正仿宋_GBK"/>
          <w:color w:val="000000"/>
          <w:spacing w:val="-10"/>
          <w:sz w:val="28"/>
          <w:szCs w:val="28"/>
        </w:rPr>
        <w:t>2</w:t>
      </w:r>
      <w:r>
        <w:rPr>
          <w:rFonts w:hint="eastAsia" w:ascii="方正仿宋_GBK" w:hAnsi="方正仿宋_GBK" w:eastAsia="方正仿宋_GBK" w:cs="方正仿宋_GBK"/>
          <w:color w:val="000000"/>
          <w:spacing w:val="-10"/>
          <w:sz w:val="28"/>
          <w:szCs w:val="28"/>
        </w:rPr>
        <w:t>.成交投标人的保证金，采取银行转账方式递交的，在其与采购人签订项目合同后，凭签订的项目合同由采购机构在</w:t>
      </w:r>
      <w:r>
        <w:rPr>
          <w:rFonts w:hint="eastAsia" w:eastAsia="方正仿宋_GBK" w:cs="方正仿宋_GBK"/>
          <w:color w:val="000000"/>
          <w:spacing w:val="-10"/>
          <w:sz w:val="28"/>
          <w:szCs w:val="28"/>
        </w:rPr>
        <w:t>5</w:t>
      </w:r>
      <w:r>
        <w:rPr>
          <w:rFonts w:hint="eastAsia" w:ascii="方正仿宋_GBK" w:hAnsi="方正仿宋_GBK" w:eastAsia="方正仿宋_GBK" w:cs="方正仿宋_GBK"/>
          <w:color w:val="000000"/>
          <w:spacing w:val="-10"/>
          <w:sz w:val="28"/>
          <w:szCs w:val="28"/>
        </w:rPr>
        <w:t>个工作日内按资金来款渠道直接退还；采取支票、汇票、本票方式递交的，在其与采购人签订项目合同后，凭签订的项目合同到采购机构领回本单位的支票、汇票、本票原件；采取保函方式递交的，在保函有效期到期后自动失效。</w:t>
      </w:r>
    </w:p>
    <w:p>
      <w:pPr>
        <w:snapToGrid w:val="0"/>
        <w:spacing w:line="500" w:lineRule="exact"/>
        <w:ind w:firstLine="520" w:firstLineChars="200"/>
        <w:rPr>
          <w:rFonts w:ascii="方正仿宋_GBK" w:hAnsi="方正仿宋_GBK" w:eastAsia="方正仿宋_GBK" w:cs="方正仿宋_GBK"/>
          <w:color w:val="000000"/>
          <w:spacing w:val="-10"/>
          <w:sz w:val="28"/>
          <w:szCs w:val="28"/>
        </w:rPr>
      </w:pPr>
      <w:r>
        <w:rPr>
          <w:rFonts w:hint="eastAsia" w:eastAsia="方正仿宋_GBK" w:cs="方正仿宋_GBK"/>
          <w:color w:val="000000"/>
          <w:spacing w:val="-10"/>
          <w:sz w:val="28"/>
          <w:szCs w:val="28"/>
        </w:rPr>
        <w:t>3</w:t>
      </w:r>
      <w:r>
        <w:rPr>
          <w:rFonts w:hint="eastAsia" w:ascii="方正仿宋_GBK" w:hAnsi="方正仿宋_GBK" w:eastAsia="方正仿宋_GBK" w:cs="方正仿宋_GBK"/>
          <w:color w:val="000000"/>
          <w:spacing w:val="-10"/>
          <w:sz w:val="28"/>
          <w:szCs w:val="28"/>
        </w:rPr>
        <w:t>.</w:t>
      </w:r>
      <w:r>
        <w:rPr>
          <w:rFonts w:hint="eastAsia" w:ascii="方正仿宋_GBK" w:hAnsi="宋体" w:eastAsia="方正仿宋_GBK"/>
          <w:sz w:val="28"/>
          <w:szCs w:val="28"/>
        </w:rPr>
        <w:t>保证金咨询电话：</w:t>
      </w:r>
    </w:p>
    <w:p>
      <w:pPr>
        <w:pStyle w:val="4"/>
        <w:spacing w:line="500" w:lineRule="exact"/>
        <w:ind w:firstLine="562" w:firstLineChars="200"/>
        <w:rPr>
          <w:rFonts w:ascii="方正仿宋_GBK" w:hAnsi="方正仿宋_GBK" w:eastAsia="方正仿宋_GBK" w:cs="方正仿宋_GBK"/>
          <w:b/>
          <w:bCs/>
        </w:rPr>
      </w:pPr>
      <w:r>
        <w:rPr>
          <w:rFonts w:hint="eastAsia" w:ascii="方正仿宋_GBK" w:hAnsi="方正仿宋_GBK" w:eastAsia="方正仿宋_GBK" w:cs="方正仿宋_GBK"/>
          <w:b/>
          <w:bCs/>
        </w:rPr>
        <w:t>六、采购项目需落实的政府采购政策</w:t>
      </w:r>
    </w:p>
    <w:p>
      <w:pPr>
        <w:snapToGrid w:val="0"/>
        <w:spacing w:line="500" w:lineRule="exact"/>
        <w:ind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（一）按照《财政部 生态环境部关于印发环境标志产品政府采购品目清单的通知》（财库〔</w:t>
      </w:r>
      <w:r>
        <w:rPr>
          <w:rFonts w:hint="eastAsia" w:eastAsia="方正仿宋_GBK" w:cs="方正仿宋_GBK"/>
          <w:color w:val="000000"/>
          <w:spacing w:val="-10"/>
          <w:sz w:val="28"/>
          <w:szCs w:val="28"/>
        </w:rPr>
        <w:t>2019</w:t>
      </w:r>
      <w:r>
        <w:rPr>
          <w:rFonts w:hint="eastAsia" w:ascii="方正仿宋_GBK" w:hAnsi="方正仿宋_GBK" w:eastAsia="方正仿宋_GBK" w:cs="方正仿宋_GBK"/>
          <w:color w:val="000000"/>
          <w:spacing w:val="-10"/>
          <w:sz w:val="28"/>
          <w:szCs w:val="28"/>
        </w:rPr>
        <w:t>〕</w:t>
      </w:r>
      <w:r>
        <w:rPr>
          <w:rFonts w:hint="eastAsia" w:eastAsia="方正仿宋_GBK" w:cs="方正仿宋_GBK"/>
          <w:color w:val="000000"/>
          <w:spacing w:val="-10"/>
          <w:sz w:val="28"/>
          <w:szCs w:val="28"/>
        </w:rPr>
        <w:t>18</w:t>
      </w:r>
      <w:r>
        <w:rPr>
          <w:rFonts w:hint="eastAsia" w:ascii="方正仿宋_GBK" w:hAnsi="方正仿宋_GBK" w:eastAsia="方正仿宋_GBK" w:cs="方正仿宋_GBK"/>
          <w:color w:val="000000"/>
          <w:spacing w:val="-10"/>
          <w:sz w:val="28"/>
          <w:szCs w:val="28"/>
        </w:rPr>
        <w:t>号）和《财政部 发展改革委关于印发节能产品政府采购品目清单的通知》（财库〔</w:t>
      </w:r>
      <w:r>
        <w:rPr>
          <w:rFonts w:hint="eastAsia" w:eastAsia="方正仿宋_GBK" w:cs="方正仿宋_GBK"/>
          <w:color w:val="000000"/>
          <w:spacing w:val="-10"/>
          <w:sz w:val="28"/>
          <w:szCs w:val="28"/>
        </w:rPr>
        <w:t>2019</w:t>
      </w:r>
      <w:r>
        <w:rPr>
          <w:rFonts w:hint="eastAsia" w:ascii="方正仿宋_GBK" w:hAnsi="方正仿宋_GBK" w:eastAsia="方正仿宋_GBK" w:cs="方正仿宋_GBK"/>
          <w:color w:val="000000"/>
          <w:spacing w:val="-10"/>
          <w:sz w:val="28"/>
          <w:szCs w:val="28"/>
        </w:rPr>
        <w:t>〕</w:t>
      </w:r>
      <w:r>
        <w:rPr>
          <w:rFonts w:hint="eastAsia" w:eastAsia="方正仿宋_GBK" w:cs="方正仿宋_GBK"/>
          <w:color w:val="000000"/>
          <w:spacing w:val="-10"/>
          <w:sz w:val="28"/>
          <w:szCs w:val="28"/>
        </w:rPr>
        <w:t>19</w:t>
      </w:r>
      <w:r>
        <w:rPr>
          <w:rFonts w:hint="eastAsia" w:ascii="方正仿宋_GBK" w:hAnsi="方正仿宋_GBK" w:eastAsia="方正仿宋_GBK" w:cs="方正仿宋_GBK"/>
          <w:color w:val="000000"/>
          <w:spacing w:val="-10"/>
          <w:sz w:val="28"/>
          <w:szCs w:val="28"/>
        </w:rPr>
        <w:t>号）的规定，落实国家节能环保政策。</w:t>
      </w:r>
    </w:p>
    <w:p>
      <w:pPr>
        <w:pStyle w:val="10"/>
        <w:spacing w:after="0" w:line="50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（二）按照&lt;财政部工业和信息化部关于印发《政府采购促进中小企业发展管理办法》的通知&gt;（财库〔</w:t>
      </w:r>
      <w:r>
        <w:rPr>
          <w:rFonts w:hint="eastAsia" w:eastAsia="方正仿宋_GBK" w:cs="方正仿宋_GBK"/>
          <w:color w:val="000000"/>
          <w:spacing w:val="-10"/>
          <w:sz w:val="28"/>
          <w:szCs w:val="28"/>
        </w:rPr>
        <w:t>2020</w:t>
      </w:r>
      <w:r>
        <w:rPr>
          <w:rFonts w:hint="eastAsia" w:ascii="方正仿宋_GBK" w:hAnsi="方正仿宋_GBK" w:eastAsia="方正仿宋_GBK" w:cs="方正仿宋_GBK"/>
          <w:color w:val="000000"/>
          <w:spacing w:val="-10"/>
          <w:sz w:val="28"/>
          <w:szCs w:val="28"/>
        </w:rPr>
        <w:t>〕</w:t>
      </w:r>
      <w:r>
        <w:rPr>
          <w:rFonts w:hint="eastAsia" w:eastAsia="方正仿宋_GBK" w:cs="方正仿宋_GBK"/>
          <w:color w:val="000000"/>
          <w:spacing w:val="-10"/>
          <w:sz w:val="28"/>
          <w:szCs w:val="28"/>
        </w:rPr>
        <w:t>46</w:t>
      </w:r>
      <w:r>
        <w:rPr>
          <w:rFonts w:hint="eastAsia" w:ascii="方正仿宋_GBK" w:hAnsi="方正仿宋_GBK" w:eastAsia="方正仿宋_GBK" w:cs="方正仿宋_GBK"/>
          <w:color w:val="000000"/>
          <w:spacing w:val="-10"/>
          <w:sz w:val="28"/>
          <w:szCs w:val="28"/>
        </w:rPr>
        <w:t>号）的规定，落实促进中小企业发展政策。</w:t>
      </w:r>
    </w:p>
    <w:p>
      <w:pPr>
        <w:pStyle w:val="10"/>
        <w:spacing w:after="0" w:line="50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（三）按照&lt;财政部、司法部关于政府采购支持监狱企业发展有关问题的通知&gt;（财库〔</w:t>
      </w:r>
      <w:r>
        <w:rPr>
          <w:rFonts w:hint="eastAsia" w:eastAsia="方正仿宋_GBK" w:cs="方正仿宋_GBK"/>
          <w:color w:val="000000"/>
          <w:spacing w:val="-10"/>
          <w:sz w:val="28"/>
          <w:szCs w:val="28"/>
        </w:rPr>
        <w:t>2014</w:t>
      </w:r>
      <w:r>
        <w:rPr>
          <w:rFonts w:hint="eastAsia" w:ascii="方正仿宋_GBK" w:hAnsi="方正仿宋_GBK" w:eastAsia="方正仿宋_GBK" w:cs="方正仿宋_GBK"/>
          <w:color w:val="000000"/>
          <w:spacing w:val="-10"/>
          <w:sz w:val="28"/>
          <w:szCs w:val="28"/>
        </w:rPr>
        <w:t>〕</w:t>
      </w:r>
      <w:r>
        <w:rPr>
          <w:rFonts w:hint="eastAsia" w:eastAsia="方正仿宋_GBK" w:cs="方正仿宋_GBK"/>
          <w:color w:val="000000"/>
          <w:spacing w:val="-10"/>
          <w:sz w:val="28"/>
          <w:szCs w:val="28"/>
        </w:rPr>
        <w:t>68</w:t>
      </w:r>
      <w:r>
        <w:rPr>
          <w:rFonts w:hint="eastAsia" w:ascii="方正仿宋_GBK" w:hAnsi="方正仿宋_GBK" w:eastAsia="方正仿宋_GBK" w:cs="方正仿宋_GBK"/>
          <w:color w:val="000000"/>
          <w:spacing w:val="-10"/>
          <w:sz w:val="28"/>
          <w:szCs w:val="28"/>
        </w:rPr>
        <w:t>号）的规定，落实支持监狱企业发展政策。</w:t>
      </w:r>
    </w:p>
    <w:p>
      <w:pPr>
        <w:pStyle w:val="10"/>
        <w:spacing w:after="0" w:line="50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（四）按照《三部门联合发布关于促进残疾人就业政府采购政策的通知》（财库〔</w:t>
      </w:r>
      <w:r>
        <w:rPr>
          <w:rFonts w:hint="eastAsia" w:eastAsia="方正仿宋_GBK" w:cs="方正仿宋_GBK"/>
          <w:color w:val="000000"/>
          <w:spacing w:val="-10"/>
          <w:sz w:val="28"/>
          <w:szCs w:val="28"/>
        </w:rPr>
        <w:t>2017</w:t>
      </w:r>
      <w:r>
        <w:rPr>
          <w:rFonts w:hint="eastAsia" w:ascii="方正仿宋_GBK" w:hAnsi="方正仿宋_GBK" w:eastAsia="方正仿宋_GBK" w:cs="方正仿宋_GBK"/>
          <w:color w:val="000000"/>
          <w:spacing w:val="-10"/>
          <w:sz w:val="28"/>
          <w:szCs w:val="28"/>
        </w:rPr>
        <w:t>〕</w:t>
      </w:r>
      <w:r>
        <w:rPr>
          <w:rFonts w:hint="eastAsia" w:eastAsia="方正仿宋_GBK" w:cs="方正仿宋_GBK"/>
          <w:color w:val="000000"/>
          <w:spacing w:val="-10"/>
          <w:sz w:val="28"/>
          <w:szCs w:val="28"/>
        </w:rPr>
        <w:t>141</w:t>
      </w:r>
      <w:r>
        <w:rPr>
          <w:rFonts w:hint="eastAsia" w:ascii="方正仿宋_GBK" w:hAnsi="方正仿宋_GBK" w:eastAsia="方正仿宋_GBK" w:cs="方正仿宋_GBK"/>
          <w:color w:val="000000"/>
          <w:spacing w:val="-10"/>
          <w:sz w:val="28"/>
          <w:szCs w:val="28"/>
        </w:rPr>
        <w:t>号）的规定，落实支持残疾人福利性单位发展政策。</w:t>
      </w:r>
    </w:p>
    <w:p>
      <w:pPr>
        <w:pStyle w:val="4"/>
        <w:spacing w:line="500" w:lineRule="exact"/>
        <w:ind w:firstLine="562" w:firstLineChars="200"/>
        <w:rPr>
          <w:rFonts w:ascii="仿宋_GB2312" w:hAnsi="仿宋" w:eastAsia="仿宋_GB2312" w:cs="黑体"/>
          <w:b/>
          <w:bCs/>
          <w:color w:val="000000"/>
          <w:spacing w:val="-10"/>
          <w:szCs w:val="28"/>
        </w:rPr>
      </w:pPr>
      <w:r>
        <w:rPr>
          <w:rFonts w:hint="eastAsia" w:ascii="方正仿宋_GBK" w:hAnsi="方正仿宋_GBK" w:eastAsia="方正仿宋_GBK" w:cs="方正仿宋_GBK"/>
          <w:b/>
          <w:bCs/>
        </w:rPr>
        <w:t>七、其他有关规定</w:t>
      </w:r>
    </w:p>
    <w:p>
      <w:pPr>
        <w:pStyle w:val="10"/>
        <w:spacing w:after="0" w:line="50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（一）单位负责人为同一人或者存在直接控股、管理关系的不同投标人，不得参加同一合同项（分包）下的政府采购活动，否则均为无效报价。</w:t>
      </w:r>
    </w:p>
    <w:p>
      <w:pPr>
        <w:pStyle w:val="10"/>
        <w:spacing w:after="0" w:line="50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（二）为采购项目提供整体设计、规范编制或者项目管理、监理、检测等服务的投标人，不得再参加该采购项目的其他采购活动。</w:t>
      </w:r>
    </w:p>
    <w:p>
      <w:pPr>
        <w:pStyle w:val="10"/>
        <w:spacing w:after="0" w:line="50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（三）同一合同项（包）下的货物，制造商参与报价的，不得再委托代理商参与报价。</w:t>
      </w:r>
    </w:p>
    <w:p>
      <w:pPr>
        <w:pStyle w:val="10"/>
        <w:spacing w:after="0" w:line="500" w:lineRule="exact"/>
        <w:ind w:left="0" w:leftChars="0" w:firstLine="520" w:firstLineChars="200"/>
        <w:rPr>
          <w:rFonts w:hint="eastAsia"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（四）本项目的澄清文件（如果有）一律在重庆绅鹏实业开发有限公司（http://www.cqshenpeng.com/）上发布，请各投标人注意下载。</w:t>
      </w:r>
    </w:p>
    <w:p>
      <w:pPr>
        <w:pStyle w:val="10"/>
        <w:spacing w:after="0" w:line="500" w:lineRule="exact"/>
        <w:ind w:left="0" w:leftChars="0" w:firstLine="520" w:firstLineChars="200"/>
        <w:rPr>
          <w:rFonts w:hint="default" w:ascii="方正仿宋_GBK" w:hAnsi="方正仿宋_GBK" w:eastAsia="方正仿宋_GBK" w:cs="方正仿宋_GBK"/>
          <w:color w:val="000000"/>
          <w:spacing w:val="-10"/>
          <w:sz w:val="28"/>
          <w:szCs w:val="28"/>
          <w:lang w:val="en-US" w:eastAsia="zh-CN"/>
        </w:rPr>
      </w:pPr>
      <w:r>
        <w:rPr>
          <w:rFonts w:hint="eastAsia" w:ascii="方正仿宋_GBK" w:hAnsi="方正仿宋_GBK" w:eastAsia="方正仿宋_GBK" w:cs="方正仿宋_GBK"/>
          <w:color w:val="000000"/>
          <w:spacing w:val="-10"/>
          <w:sz w:val="28"/>
          <w:szCs w:val="28"/>
          <w:lang w:eastAsia="zh-CN"/>
        </w:rPr>
        <w:t>（</w:t>
      </w:r>
      <w:r>
        <w:rPr>
          <w:rFonts w:hint="eastAsia" w:ascii="方正仿宋_GBK" w:hAnsi="方正仿宋_GBK" w:eastAsia="方正仿宋_GBK" w:cs="方正仿宋_GBK"/>
          <w:color w:val="000000"/>
          <w:spacing w:val="-10"/>
          <w:sz w:val="28"/>
          <w:szCs w:val="28"/>
          <w:lang w:val="en-US" w:eastAsia="zh-CN"/>
        </w:rPr>
        <w:t>五</w:t>
      </w:r>
      <w:r>
        <w:rPr>
          <w:rFonts w:hint="eastAsia" w:ascii="方正仿宋_GBK" w:hAnsi="方正仿宋_GBK" w:eastAsia="方正仿宋_GBK" w:cs="方正仿宋_GBK"/>
          <w:color w:val="000000"/>
          <w:spacing w:val="-10"/>
          <w:sz w:val="28"/>
          <w:szCs w:val="28"/>
          <w:lang w:eastAsia="zh-CN"/>
        </w:rPr>
        <w:t>）</w:t>
      </w:r>
      <w:r>
        <w:rPr>
          <w:rFonts w:hint="eastAsia" w:ascii="方正仿宋_GBK" w:hAnsi="方正仿宋_GBK" w:eastAsia="方正仿宋_GBK" w:cs="方正仿宋_GBK"/>
          <w:color w:val="000000"/>
          <w:spacing w:val="-10"/>
          <w:sz w:val="28"/>
          <w:szCs w:val="28"/>
          <w:lang w:val="en-US" w:eastAsia="zh-CN"/>
        </w:rPr>
        <w:t>本项目在重庆市公共资源交易网（铜梁区）（http://www.cqggzy.com/tongliangweb/）和重庆绅鹏实业开发有限公司官网（http://www.cqshenpeng.com/）发布公告。</w:t>
      </w:r>
    </w:p>
    <w:p>
      <w:pPr>
        <w:pStyle w:val="10"/>
        <w:spacing w:after="0" w:line="50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（五）超过响应文件截止时间递交的响应文件，恕不接收。</w:t>
      </w:r>
    </w:p>
    <w:p>
      <w:pPr>
        <w:pStyle w:val="10"/>
        <w:spacing w:after="0" w:line="50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（六）本项目不接受合同分包。</w:t>
      </w:r>
    </w:p>
    <w:p>
      <w:pPr>
        <w:pStyle w:val="10"/>
        <w:spacing w:after="0" w:line="500" w:lineRule="exact"/>
        <w:ind w:left="0" w:leftChars="0" w:firstLine="520" w:firstLineChars="200"/>
        <w:rPr>
          <w:rFonts w:ascii="仿宋_GB2312" w:hAnsi="仿宋" w:eastAsia="仿宋_GB2312"/>
          <w:color w:val="000000"/>
          <w:spacing w:val="-10"/>
          <w:sz w:val="28"/>
          <w:szCs w:val="28"/>
        </w:rPr>
      </w:pPr>
      <w:r>
        <w:rPr>
          <w:rFonts w:hint="eastAsia" w:ascii="方正仿宋_GBK" w:hAnsi="方正仿宋_GBK" w:eastAsia="方正仿宋_GBK" w:cs="方正仿宋_GBK"/>
          <w:color w:val="000000"/>
          <w:spacing w:val="-10"/>
          <w:sz w:val="28"/>
          <w:szCs w:val="28"/>
        </w:rPr>
        <w:t>（七）按照《财政部关于在政府采购活动中查询及使用信用记录有关问题的通知》财库〔</w:t>
      </w:r>
      <w:r>
        <w:rPr>
          <w:rFonts w:hint="eastAsia" w:eastAsia="方正仿宋_GBK" w:cs="方正仿宋_GBK"/>
          <w:color w:val="000000"/>
          <w:spacing w:val="-10"/>
          <w:sz w:val="28"/>
          <w:szCs w:val="28"/>
        </w:rPr>
        <w:t>2016</w:t>
      </w:r>
      <w:r>
        <w:rPr>
          <w:rFonts w:hint="eastAsia" w:ascii="方正仿宋_GBK" w:hAnsi="方正仿宋_GBK" w:eastAsia="方正仿宋_GBK" w:cs="方正仿宋_GBK"/>
          <w:color w:val="000000"/>
          <w:spacing w:val="-10"/>
          <w:sz w:val="28"/>
          <w:szCs w:val="28"/>
        </w:rPr>
        <w:t>〕</w:t>
      </w:r>
      <w:r>
        <w:rPr>
          <w:rFonts w:hint="eastAsia" w:eastAsia="方正仿宋_GBK" w:cs="方正仿宋_GBK"/>
          <w:color w:val="000000"/>
          <w:spacing w:val="-10"/>
          <w:sz w:val="28"/>
          <w:szCs w:val="28"/>
        </w:rPr>
        <w:t>125</w:t>
      </w:r>
      <w:r>
        <w:rPr>
          <w:rFonts w:hint="eastAsia" w:ascii="方正仿宋_GBK" w:hAnsi="方正仿宋_GBK" w:eastAsia="方正仿宋_GBK" w:cs="方正仿宋_GBK"/>
          <w:color w:val="000000"/>
          <w:spacing w:val="-10"/>
          <w:sz w:val="28"/>
          <w:szCs w:val="28"/>
        </w:rPr>
        <w:t>号，投标人列入失信被执行人、重大税收违法案件当事人名单、政府采购严重违法失信行为记录名单及其他不符合《中华人民共和国政府采购法》第二十二条规定条件的投标人，将拒绝其参与政府采购活动。</w:t>
      </w:r>
    </w:p>
    <w:p>
      <w:pPr>
        <w:pStyle w:val="4"/>
        <w:spacing w:line="500" w:lineRule="exact"/>
        <w:ind w:firstLine="562" w:firstLineChars="200"/>
        <w:rPr>
          <w:rFonts w:ascii="方正仿宋_GBK" w:hAnsi="方正仿宋_GBK" w:eastAsia="方正仿宋_GBK" w:cs="方正仿宋_GBK"/>
          <w:b/>
          <w:bCs/>
        </w:rPr>
      </w:pPr>
      <w:r>
        <w:rPr>
          <w:rFonts w:hint="eastAsia" w:ascii="方正仿宋_GBK" w:hAnsi="方正仿宋_GBK" w:eastAsia="方正仿宋_GBK" w:cs="方正仿宋_GBK"/>
          <w:b/>
          <w:bCs/>
        </w:rPr>
        <w:t>八、项目联系人及电话</w:t>
      </w:r>
    </w:p>
    <w:p>
      <w:pPr>
        <w:pStyle w:val="10"/>
        <w:spacing w:after="0" w:line="500" w:lineRule="exact"/>
        <w:ind w:left="0" w:leftChars="0" w:firstLine="560"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（一）采购人：重庆绅鹏实业开发有限公司  </w:t>
      </w:r>
    </w:p>
    <w:p>
      <w:pPr>
        <w:pStyle w:val="10"/>
        <w:spacing w:after="0" w:line="500" w:lineRule="exact"/>
        <w:ind w:left="0" w:leftChars="0" w:firstLine="1400" w:firstLineChars="5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联系人：</w:t>
      </w:r>
      <w:r>
        <w:rPr>
          <w:rFonts w:hint="eastAsia" w:ascii="方正仿宋_GBK" w:hAnsi="方正仿宋_GBK" w:eastAsia="方正仿宋_GBK" w:cs="方正仿宋_GBK"/>
          <w:color w:val="000000"/>
          <w:sz w:val="28"/>
          <w:szCs w:val="28"/>
          <w:lang w:val="en-US" w:eastAsia="zh-CN"/>
        </w:rPr>
        <w:t>刘老师</w:t>
      </w:r>
      <w:r>
        <w:rPr>
          <w:rFonts w:hint="eastAsia" w:ascii="方正仿宋_GBK" w:hAnsi="方正仿宋_GBK" w:eastAsia="方正仿宋_GBK" w:cs="方正仿宋_GBK"/>
          <w:color w:val="000000"/>
          <w:sz w:val="28"/>
          <w:szCs w:val="28"/>
        </w:rPr>
        <w:t xml:space="preserve"> </w:t>
      </w:r>
    </w:p>
    <w:p>
      <w:pPr>
        <w:pStyle w:val="10"/>
        <w:spacing w:after="0" w:line="500" w:lineRule="exact"/>
        <w:ind w:left="0" w:leftChars="0" w:firstLine="560" w:firstLineChars="200"/>
        <w:rPr>
          <w:rFonts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电  话：</w:t>
      </w:r>
      <w:r>
        <w:rPr>
          <w:rFonts w:hint="eastAsia" w:ascii="方正仿宋_GBK" w:hAnsi="方正仿宋_GBK" w:eastAsia="方正仿宋_GBK" w:cs="方正仿宋_GBK"/>
          <w:color w:val="000000"/>
          <w:sz w:val="28"/>
          <w:szCs w:val="28"/>
          <w:lang w:val="en-US" w:eastAsia="zh-CN"/>
        </w:rPr>
        <w:t>15922991800</w:t>
      </w:r>
      <w:r>
        <w:rPr>
          <w:rFonts w:hint="eastAsia" w:eastAsia="方正仿宋_GBK" w:cs="方正仿宋_GBK"/>
          <w:color w:val="000000"/>
          <w:sz w:val="28"/>
          <w:szCs w:val="28"/>
        </w:rPr>
        <w:t xml:space="preserve"> </w:t>
      </w:r>
    </w:p>
    <w:p>
      <w:pPr>
        <w:pStyle w:val="10"/>
        <w:spacing w:after="0" w:line="500" w:lineRule="exact"/>
        <w:ind w:left="0" w:leftChars="0" w:firstLine="560" w:firstLineChars="200"/>
        <w:rPr>
          <w:rFonts w:hint="default" w:eastAsia="方正仿宋_GBK" w:cs="方正仿宋_GBK"/>
          <w:color w:val="000000"/>
          <w:sz w:val="28"/>
          <w:szCs w:val="28"/>
          <w:lang w:val="en-US" w:eastAsia="zh-CN"/>
        </w:rPr>
      </w:pPr>
      <w:r>
        <w:rPr>
          <w:rFonts w:hint="eastAsia" w:eastAsia="方正仿宋_GBK" w:cs="方正仿宋_GBK"/>
          <w:color w:val="000000"/>
          <w:sz w:val="28"/>
          <w:szCs w:val="28"/>
        </w:rPr>
        <w:t xml:space="preserve">      地  址：</w:t>
      </w:r>
      <w:r>
        <w:rPr>
          <w:rFonts w:hint="eastAsia" w:eastAsia="方正仿宋_GBK" w:cs="方正仿宋_GBK"/>
          <w:color w:val="000000"/>
          <w:sz w:val="28"/>
          <w:szCs w:val="28"/>
          <w:lang w:val="en-US" w:eastAsia="zh-CN"/>
        </w:rPr>
        <w:t>重庆市铜梁区东城街道金山大道21号</w:t>
      </w:r>
    </w:p>
    <w:p>
      <w:pPr>
        <w:pStyle w:val="10"/>
        <w:spacing w:after="0" w:line="500" w:lineRule="exact"/>
        <w:ind w:left="0" w:leftChars="0" w:firstLine="560"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（二）采购代理机构：</w:t>
      </w:r>
      <w:r>
        <w:rPr>
          <w:rFonts w:hint="eastAsia" w:ascii="方正仿宋_GBK" w:hAnsi="方正仿宋_GBK" w:eastAsia="方正仿宋_GBK" w:cs="方正仿宋_GBK"/>
          <w:color w:val="000000"/>
          <w:sz w:val="28"/>
          <w:szCs w:val="28"/>
          <w:lang w:val="en-US" w:eastAsia="zh-CN"/>
        </w:rPr>
        <w:t>重庆铜生科技服务有限公司</w:t>
      </w:r>
      <w:r>
        <w:rPr>
          <w:rFonts w:hint="eastAsia" w:ascii="方正仿宋_GBK" w:hAnsi="方正仿宋_GBK" w:eastAsia="方正仿宋_GBK" w:cs="方正仿宋_GBK"/>
          <w:color w:val="000000"/>
          <w:sz w:val="28"/>
          <w:szCs w:val="28"/>
        </w:rPr>
        <w:t xml:space="preserve"> </w:t>
      </w:r>
    </w:p>
    <w:p>
      <w:pPr>
        <w:pStyle w:val="10"/>
        <w:spacing w:after="0" w:line="500" w:lineRule="exact"/>
        <w:ind w:left="0" w:leftChars="0" w:firstLine="560" w:firstLineChars="200"/>
        <w:rPr>
          <w:rFonts w:ascii="方正仿宋_GBK" w:hAnsi="方正仿宋_GBK" w:eastAsia="方正仿宋_GBK" w:cs="方正仿宋_GBK"/>
          <w:color w:val="C00000"/>
          <w:sz w:val="28"/>
          <w:szCs w:val="28"/>
        </w:rPr>
      </w:pPr>
      <w:r>
        <w:rPr>
          <w:rFonts w:hint="eastAsia" w:ascii="方正仿宋_GBK" w:hAnsi="方正仿宋_GBK" w:eastAsia="方正仿宋_GBK" w:cs="方正仿宋_GBK"/>
          <w:color w:val="000000"/>
          <w:sz w:val="28"/>
          <w:szCs w:val="28"/>
        </w:rPr>
        <w:t xml:space="preserve">      联系人：</w:t>
      </w:r>
      <w:r>
        <w:rPr>
          <w:rFonts w:hint="eastAsia" w:ascii="方正仿宋_GBK" w:hAnsi="方正仿宋_GBK" w:eastAsia="方正仿宋_GBK" w:cs="方正仿宋_GBK"/>
          <w:color w:val="000000"/>
          <w:sz w:val="28"/>
          <w:szCs w:val="28"/>
          <w:lang w:val="en-US" w:eastAsia="zh-CN"/>
        </w:rPr>
        <w:t>张老师</w:t>
      </w:r>
      <w:r>
        <w:rPr>
          <w:rFonts w:hint="eastAsia" w:ascii="方正仿宋_GBK" w:hAnsi="方正仿宋_GBK" w:eastAsia="方正仿宋_GBK" w:cs="方正仿宋_GBK"/>
          <w:color w:val="000000"/>
          <w:sz w:val="28"/>
          <w:szCs w:val="28"/>
        </w:rPr>
        <w:t xml:space="preserve"> </w:t>
      </w:r>
    </w:p>
    <w:p>
      <w:pPr>
        <w:pStyle w:val="10"/>
        <w:spacing w:after="0" w:line="500" w:lineRule="exact"/>
        <w:ind w:left="0" w:leftChars="0" w:firstLine="560" w:firstLineChars="200"/>
        <w:rPr>
          <w:rFonts w:hint="default" w:ascii="方正仿宋_GBK" w:hAnsi="方正仿宋_GBK" w:eastAsia="方正仿宋_GBK" w:cs="方正仿宋_GBK"/>
          <w:color w:val="000000"/>
          <w:sz w:val="28"/>
          <w:szCs w:val="28"/>
          <w:lang w:val="en-US" w:eastAsia="zh-CN"/>
        </w:rPr>
      </w:pPr>
      <w:r>
        <w:rPr>
          <w:rFonts w:hint="eastAsia" w:ascii="方正仿宋_GBK" w:hAnsi="方正仿宋_GBK" w:eastAsia="方正仿宋_GBK" w:cs="方正仿宋_GBK"/>
          <w:color w:val="000000"/>
          <w:sz w:val="28"/>
          <w:szCs w:val="28"/>
        </w:rPr>
        <w:t xml:space="preserve">      电  话：</w:t>
      </w:r>
      <w:r>
        <w:rPr>
          <w:rFonts w:hint="eastAsia" w:ascii="方正仿宋_GBK" w:hAnsi="方正仿宋_GBK" w:eastAsia="方正仿宋_GBK" w:cs="方正仿宋_GBK"/>
          <w:color w:val="000000"/>
          <w:sz w:val="28"/>
          <w:szCs w:val="28"/>
          <w:lang w:val="en-US" w:eastAsia="zh-CN"/>
        </w:rPr>
        <w:t>18323365508</w:t>
      </w:r>
    </w:p>
    <w:p>
      <w:pPr>
        <w:pStyle w:val="10"/>
        <w:spacing w:after="0" w:line="500" w:lineRule="exact"/>
        <w:ind w:left="0" w:leftChars="0" w:firstLine="560"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地  址：</w:t>
      </w:r>
      <w:r>
        <w:rPr>
          <w:rFonts w:hint="eastAsia" w:eastAsia="方正仿宋_GBK" w:cs="方正仿宋_GBK"/>
          <w:color w:val="000000"/>
          <w:sz w:val="28"/>
          <w:szCs w:val="28"/>
          <w:lang w:val="en-US" w:eastAsia="zh-CN"/>
        </w:rPr>
        <w:t>重庆市铜梁区东城街道金山大道21号</w:t>
      </w:r>
      <w:r>
        <w:rPr>
          <w:rFonts w:hint="eastAsia" w:ascii="方正仿宋_GBK" w:hAnsi="方正仿宋_GBK" w:eastAsia="方正仿宋_GBK" w:cs="方正仿宋_GBK"/>
          <w:color w:val="000000"/>
          <w:sz w:val="28"/>
          <w:szCs w:val="28"/>
        </w:rPr>
        <w:t xml:space="preserve"> </w:t>
      </w:r>
    </w:p>
    <w:p>
      <w:pPr>
        <w:spacing w:line="520" w:lineRule="exact"/>
        <w:rPr>
          <w:rFonts w:ascii="仿宋_GB2312" w:eastAsia="仿宋_GB2312"/>
          <w:color w:val="000000"/>
          <w:sz w:val="28"/>
          <w:szCs w:val="28"/>
        </w:rPr>
      </w:pPr>
      <w:r>
        <w:rPr>
          <w:rFonts w:hint="eastAsia" w:ascii="仿宋_GB2312" w:eastAsia="仿宋_GB2312"/>
          <w:color w:val="000000"/>
          <w:sz w:val="28"/>
          <w:szCs w:val="28"/>
        </w:rPr>
        <w:br w:type="page"/>
      </w:r>
    </w:p>
    <w:p>
      <w:pPr>
        <w:pStyle w:val="3"/>
        <w:spacing w:line="500" w:lineRule="exact"/>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第二篇 询价项目技术需求</w:t>
      </w:r>
    </w:p>
    <w:p>
      <w:pPr>
        <w:pStyle w:val="4"/>
        <w:spacing w:after="156" w:afterLines="50" w:line="400" w:lineRule="exact"/>
        <w:ind w:firstLine="562" w:firstLineChars="200"/>
        <w:rPr>
          <w:rFonts w:hint="eastAsia" w:ascii="方正仿宋_GBK" w:hAnsi="方正仿宋_GBK" w:eastAsia="方正仿宋_GBK" w:cs="方正仿宋_GBK"/>
          <w:b/>
          <w:bCs/>
        </w:rPr>
      </w:pPr>
      <w:r>
        <w:rPr>
          <w:rFonts w:hint="eastAsia" w:ascii="方正仿宋_GBK" w:hAnsi="方正仿宋_GBK" w:eastAsia="方正仿宋_GBK" w:cs="方正仿宋_GBK"/>
          <w:b/>
          <w:bCs/>
        </w:rPr>
        <w:t>一、采购项目清单及技术要求</w:t>
      </w:r>
    </w:p>
    <w:p>
      <w:pPr>
        <w:rPr>
          <w:rFonts w:hint="default" w:eastAsia="方正仿宋_GBK"/>
          <w:lang w:val="en-US" w:eastAsia="zh-CN"/>
        </w:rPr>
      </w:pPr>
      <w:r>
        <w:rPr>
          <w:rFonts w:hint="eastAsia" w:ascii="方正仿宋_GBK" w:hAnsi="方正仿宋_GBK" w:eastAsia="方正仿宋_GBK" w:cs="方正仿宋_GBK"/>
          <w:b/>
          <w:bCs/>
          <w:lang w:val="en-US" w:eastAsia="zh-CN"/>
        </w:rPr>
        <w:t xml:space="preserve">    </w:t>
      </w:r>
      <w:r>
        <w:rPr>
          <w:rFonts w:hint="eastAsia" w:ascii="方正仿宋_GBK" w:hAnsi="方正仿宋_GBK" w:eastAsia="方正仿宋_GBK" w:cs="方正仿宋_GBK"/>
          <w:b/>
          <w:bCs/>
          <w:kern w:val="2"/>
          <w:sz w:val="28"/>
          <w:szCs w:val="24"/>
          <w:lang w:val="en-US" w:eastAsia="zh-CN" w:bidi="ar-SA"/>
        </w:rPr>
        <w:t xml:space="preserve"> 具体详见清单附件。</w:t>
      </w:r>
    </w:p>
    <w:p>
      <w:pPr>
        <w:pStyle w:val="12"/>
        <w:ind w:firstLine="562" w:firstLineChars="200"/>
        <w:rPr>
          <w:lang w:val="zh-TW"/>
        </w:rPr>
      </w:pPr>
      <w:bookmarkStart w:id="0" w:name="_Toc46762289"/>
      <w:r>
        <w:rPr>
          <w:rFonts w:hint="eastAsia" w:ascii="方正仿宋_GBK" w:hAnsi="方正仿宋_GBK" w:eastAsia="方正仿宋_GBK" w:cs="方正仿宋_GBK"/>
          <w:b/>
          <w:bCs/>
          <w:sz w:val="28"/>
          <w:szCs w:val="24"/>
        </w:rPr>
        <w:t>二、</w:t>
      </w:r>
      <w:bookmarkEnd w:id="0"/>
      <w:r>
        <w:rPr>
          <w:rFonts w:hint="eastAsia" w:ascii="方正仿宋_GBK" w:hAnsi="方正仿宋_GBK" w:eastAsia="方正仿宋_GBK" w:cs="方正仿宋_GBK"/>
          <w:b/>
          <w:bCs/>
          <w:sz w:val="28"/>
          <w:szCs w:val="24"/>
        </w:rPr>
        <w:t>其他要求</w:t>
      </w:r>
    </w:p>
    <w:p>
      <w:pPr>
        <w:pStyle w:val="2"/>
        <w:spacing w:line="520" w:lineRule="exact"/>
        <w:ind w:firstLine="562" w:firstLineChars="200"/>
        <w:rPr>
          <w:rFonts w:hint="default" w:ascii="方正仿宋_GBK" w:hAnsi="方正仿宋_GBK" w:eastAsia="方正仿宋_GBK" w:cs="方正仿宋_GBK"/>
          <w:b/>
          <w:bCs/>
          <w:kern w:val="2"/>
          <w:sz w:val="28"/>
          <w:szCs w:val="24"/>
          <w:lang w:val="en-US" w:eastAsia="zh-CN" w:bidi="ar-SA"/>
        </w:rPr>
        <w:sectPr>
          <w:headerReference r:id="rId5" w:type="default"/>
          <w:footerReference r:id="rId6" w:type="default"/>
          <w:pgSz w:w="11906" w:h="16838"/>
          <w:pgMar w:top="1134" w:right="1191" w:bottom="1134" w:left="1304" w:header="851" w:footer="992" w:gutter="0"/>
          <w:pgNumType w:fmt="numberInDash"/>
          <w:cols w:space="720" w:num="1"/>
          <w:docGrid w:type="lines" w:linePitch="312" w:charSpace="0"/>
        </w:sectPr>
      </w:pPr>
      <w:r>
        <w:rPr>
          <w:rFonts w:hint="eastAsia" w:ascii="方正仿宋_GBK" w:hAnsi="方正仿宋_GBK" w:eastAsia="方正仿宋_GBK" w:cs="方正仿宋_GBK"/>
          <w:b/>
          <w:bCs/>
          <w:kern w:val="2"/>
          <w:sz w:val="28"/>
          <w:szCs w:val="24"/>
          <w:lang w:val="en-US" w:eastAsia="zh-CN" w:bidi="ar-SA"/>
        </w:rPr>
        <w:t>该项目包含空调30台、洗衣机10台、净饮水机4台采购、运输、安装及调试等相关内容。</w:t>
      </w:r>
    </w:p>
    <w:p>
      <w:pPr>
        <w:pStyle w:val="3"/>
        <w:spacing w:before="0" w:line="500" w:lineRule="exact"/>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第三篇 询价项目服务需求</w:t>
      </w:r>
    </w:p>
    <w:p>
      <w:pPr>
        <w:tabs>
          <w:tab w:val="left" w:pos="261"/>
        </w:tabs>
        <w:spacing w:line="496" w:lineRule="exact"/>
        <w:ind w:firstLine="560" w:firstLineChars="200"/>
        <w:jc w:val="left"/>
        <w:rPr>
          <w:rFonts w:ascii="仿宋_GB2312" w:eastAsia="仿宋_GB2312"/>
          <w:color w:val="000000"/>
          <w:sz w:val="28"/>
          <w:szCs w:val="28"/>
        </w:rPr>
      </w:pPr>
      <w:r>
        <w:rPr>
          <w:rFonts w:hint="eastAsia" w:eastAsia="仿宋"/>
          <w:color w:val="000000" w:themeColor="text1"/>
          <w:sz w:val="28"/>
          <w:szCs w:val="28"/>
          <w14:textFill>
            <w14:solidFill>
              <w14:schemeClr w14:val="tx1"/>
            </w14:solidFill>
          </w14:textFill>
        </w:rPr>
        <w:t>★</w:t>
      </w:r>
      <w:r>
        <w:rPr>
          <w:rStyle w:val="45"/>
          <w:rFonts w:hint="eastAsia" w:ascii="方正仿宋_GBK" w:hAnsi="方正仿宋_GBK" w:eastAsia="方正仿宋_GBK" w:cs="方正仿宋_GBK"/>
          <w:b/>
          <w:bCs/>
        </w:rPr>
        <w:t>一、交货时间、地点及验收方式</w:t>
      </w:r>
      <w:r>
        <w:rPr>
          <w:rFonts w:hint="eastAsia" w:ascii="仿宋_GB2312" w:eastAsia="仿宋_GB2312"/>
          <w:color w:val="000000"/>
          <w:sz w:val="28"/>
          <w:szCs w:val="28"/>
        </w:rPr>
        <w:t>　</w:t>
      </w:r>
    </w:p>
    <w:p>
      <w:pPr>
        <w:pStyle w:val="24"/>
        <w:spacing w:line="496" w:lineRule="exact"/>
        <w:ind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（一）交货时间</w:t>
      </w:r>
    </w:p>
    <w:p>
      <w:pPr>
        <w:pStyle w:val="24"/>
        <w:spacing w:line="496" w:lineRule="exact"/>
        <w:ind w:firstLineChars="200"/>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1.</w:t>
      </w:r>
      <w:r>
        <w:rPr>
          <w:rFonts w:ascii="方正仿宋_GBK" w:hAnsi="方正仿宋_GBK" w:eastAsia="方正仿宋_GBK" w:cs="方正仿宋_GBK"/>
          <w:color w:val="000000"/>
          <w:sz w:val="28"/>
          <w:szCs w:val="28"/>
        </w:rPr>
        <w:t>自采购合同签订之日</w:t>
      </w:r>
      <w:r>
        <w:rPr>
          <w:rFonts w:hint="eastAsia" w:ascii="方正仿宋_GBK" w:hAnsi="方正仿宋_GBK" w:eastAsia="方正仿宋_GBK" w:cs="方正仿宋_GBK"/>
          <w:color w:val="000000"/>
          <w:sz w:val="28"/>
          <w:szCs w:val="28"/>
          <w:lang w:val="en-US" w:eastAsia="zh-CN"/>
        </w:rPr>
        <w:t>15</w:t>
      </w:r>
      <w:r>
        <w:rPr>
          <w:rFonts w:ascii="方正仿宋_GBK" w:hAnsi="方正仿宋_GBK" w:eastAsia="方正仿宋_GBK" w:cs="方正仿宋_GBK"/>
          <w:color w:val="000000"/>
          <w:sz w:val="28"/>
          <w:szCs w:val="28"/>
        </w:rPr>
        <w:t>日历天</w:t>
      </w:r>
      <w:r>
        <w:rPr>
          <w:rFonts w:hint="eastAsia" w:ascii="方正仿宋_GBK" w:hAnsi="方正仿宋_GBK" w:eastAsia="方正仿宋_GBK" w:cs="方正仿宋_GBK"/>
          <w:b/>
          <w:bCs/>
          <w:sz w:val="32"/>
          <w:szCs w:val="32"/>
          <w:lang w:val="en-US" w:eastAsia="zh-CN"/>
        </w:rPr>
        <w:t>（每延期交付一日，交付延期违约金1万元/天）。</w:t>
      </w:r>
    </w:p>
    <w:p>
      <w:pPr>
        <w:pStyle w:val="24"/>
        <w:spacing w:line="496" w:lineRule="exact"/>
        <w:ind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（二）交货地点</w:t>
      </w:r>
    </w:p>
    <w:p>
      <w:pPr>
        <w:pStyle w:val="24"/>
        <w:spacing w:line="496" w:lineRule="exact"/>
        <w:ind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2.需方指定地点。</w:t>
      </w:r>
    </w:p>
    <w:p>
      <w:pPr>
        <w:pStyle w:val="24"/>
        <w:spacing w:line="496" w:lineRule="exact"/>
        <w:ind w:left="559" w:leftChars="266" w:firstLine="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（三）验收方式及要求</w:t>
      </w:r>
    </w:p>
    <w:p>
      <w:pPr>
        <w:pStyle w:val="24"/>
        <w:spacing w:line="496" w:lineRule="exact"/>
        <w:ind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1.货物到达现场后，成交人应在使用单位人员在场情况下当面开箱，共同清点、检查外观，作出开箱记录，双方签字确认。</w:t>
      </w:r>
    </w:p>
    <w:p>
      <w:pPr>
        <w:pStyle w:val="24"/>
        <w:spacing w:line="496" w:lineRule="exact"/>
        <w:ind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2.成交人应保证货物到达采购人所在地完好无损，如有缺漏、损坏，由投标人负责调换、补齐或赔偿。</w:t>
      </w:r>
    </w:p>
    <w:p>
      <w:pPr>
        <w:pStyle w:val="24"/>
        <w:spacing w:line="496" w:lineRule="exact"/>
        <w:ind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3.成交人应提供完备的技术资料、装箱单和合格证等，并派遣专业技术人员进行现场安装调试。验收合格条件如下：</w:t>
      </w:r>
    </w:p>
    <w:p>
      <w:pPr>
        <w:pStyle w:val="24"/>
        <w:spacing w:line="496" w:lineRule="exact"/>
        <w:ind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（1）设备品种、规格、数量、技术参数以及商品品牌、制造商等与采购合同一致，技术指标达到规定的标准。</w:t>
      </w:r>
    </w:p>
    <w:p>
      <w:pPr>
        <w:pStyle w:val="24"/>
        <w:spacing w:line="496" w:lineRule="exact"/>
        <w:ind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（2）货物技术资料、装箱单、合格证等资料齐全。</w:t>
      </w:r>
    </w:p>
    <w:p>
      <w:pPr>
        <w:pStyle w:val="24"/>
        <w:spacing w:line="496" w:lineRule="exact"/>
        <w:ind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（3）在规定时间内完成交货并验收，并经采购人确认。</w:t>
      </w:r>
    </w:p>
    <w:p>
      <w:pPr>
        <w:pStyle w:val="24"/>
        <w:spacing w:line="496" w:lineRule="exact"/>
        <w:ind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4.投标人提供的货物未达到采购文件规定要求，且对采购人造成损失的，由投标人承担一切责任，并赔偿所造成的损失。</w:t>
      </w:r>
    </w:p>
    <w:p>
      <w:pPr>
        <w:pStyle w:val="24"/>
        <w:spacing w:line="496" w:lineRule="exact"/>
        <w:ind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5.采购人将邀请有关单位参加验收工作。</w:t>
      </w:r>
    </w:p>
    <w:p>
      <w:pPr>
        <w:pStyle w:val="24"/>
        <w:spacing w:line="496" w:lineRule="exact"/>
        <w:ind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6.采购人需要制造商对成交人交付的产品（包括质量、技术参数等）进行确认的，制造商应予以配合，并出具书面意见。</w:t>
      </w:r>
    </w:p>
    <w:p>
      <w:pPr>
        <w:pStyle w:val="24"/>
        <w:spacing w:line="496" w:lineRule="exact"/>
        <w:ind w:firstLineChars="200"/>
        <w:rPr>
          <w:rFonts w:ascii="仿宋" w:hAnsi="仿宋" w:eastAsia="仿宋" w:cs="仿宋"/>
          <w:szCs w:val="28"/>
        </w:rPr>
      </w:pPr>
      <w:r>
        <w:rPr>
          <w:rFonts w:hint="eastAsia" w:ascii="方正仿宋_GBK" w:hAnsi="方正仿宋_GBK" w:eastAsia="方正仿宋_GBK" w:cs="方正仿宋_GBK"/>
          <w:color w:val="000000"/>
          <w:sz w:val="28"/>
          <w:szCs w:val="28"/>
        </w:rPr>
        <w:t>7.产品包装材料归采购人所有。</w:t>
      </w:r>
    </w:p>
    <w:p>
      <w:pPr>
        <w:pStyle w:val="4"/>
        <w:spacing w:line="496" w:lineRule="exact"/>
        <w:ind w:firstLine="560" w:firstLineChars="200"/>
        <w:rPr>
          <w:rFonts w:ascii="方正仿宋_GBK" w:hAnsi="方正仿宋_GBK" w:eastAsia="方正仿宋_GBK" w:cs="方正仿宋_GBK"/>
          <w:b/>
          <w:bCs/>
        </w:rPr>
      </w:pPr>
      <w:r>
        <w:rPr>
          <w:rFonts w:hint="eastAsia" w:ascii="Times New Roman" w:hAnsi="Times New Roman" w:eastAsia="仿宋"/>
          <w:color w:val="000000" w:themeColor="text1"/>
          <w:szCs w:val="28"/>
          <w14:textFill>
            <w14:solidFill>
              <w14:schemeClr w14:val="tx1"/>
            </w14:solidFill>
          </w14:textFill>
        </w:rPr>
        <w:t>★</w:t>
      </w:r>
      <w:r>
        <w:rPr>
          <w:rFonts w:hint="eastAsia" w:ascii="方正仿宋_GBK" w:hAnsi="方正仿宋_GBK" w:eastAsia="方正仿宋_GBK" w:cs="方正仿宋_GBK"/>
          <w:b/>
          <w:bCs/>
        </w:rPr>
        <w:t>二、质量保证及售后服务</w:t>
      </w:r>
    </w:p>
    <w:p>
      <w:pPr>
        <w:pStyle w:val="24"/>
        <w:spacing w:line="496" w:lineRule="exact"/>
        <w:ind w:firstLineChars="200"/>
        <w:jc w:val="left"/>
        <w:rPr>
          <w:rFonts w:ascii="方正仿宋_GBK" w:hAnsi="方正仿宋_GBK" w:eastAsia="方正仿宋_GBK" w:cs="方正仿宋_GBK"/>
          <w:color w:val="000000"/>
          <w:kern w:val="0"/>
          <w:sz w:val="28"/>
          <w:szCs w:val="28"/>
        </w:rPr>
      </w:pPr>
      <w:r>
        <w:rPr>
          <w:rFonts w:hint="eastAsia" w:ascii="Times New Roman" w:hAnsi="Times New Roman" w:eastAsia="方正仿宋_GBK" w:cs="方正仿宋_GBK"/>
          <w:color w:val="000000"/>
          <w:sz w:val="28"/>
          <w:szCs w:val="28"/>
        </w:rPr>
        <w:t>（一）</w:t>
      </w:r>
      <w:r>
        <w:rPr>
          <w:rFonts w:hint="eastAsia" w:ascii="方正仿宋_GBK" w:hAnsi="方正仿宋_GBK" w:eastAsia="方正仿宋_GBK" w:cs="方正仿宋_GBK"/>
          <w:color w:val="000000"/>
          <w:kern w:val="0"/>
          <w:sz w:val="28"/>
          <w:szCs w:val="28"/>
        </w:rPr>
        <w:t>产品质量保证</w:t>
      </w:r>
    </w:p>
    <w:p>
      <w:pPr>
        <w:pStyle w:val="24"/>
        <w:spacing w:line="496" w:lineRule="exact"/>
        <w:ind w:firstLineChars="200"/>
        <w:rPr>
          <w:rFonts w:ascii="Times New Roman" w:hAnsi="Times New Roman" w:eastAsia="方正仿宋_GBK" w:cs="Times New Roman"/>
          <w:color w:val="000000"/>
          <w:sz w:val="28"/>
          <w:szCs w:val="28"/>
        </w:rPr>
      </w:pPr>
      <w:r>
        <w:rPr>
          <w:rFonts w:ascii="Times New Roman" w:hAnsi="Times New Roman" w:eastAsia="方正仿宋_GBK" w:cs="Times New Roman"/>
          <w:color w:val="000000"/>
          <w:sz w:val="28"/>
          <w:szCs w:val="28"/>
        </w:rPr>
        <w:t>1.投标人应明确承诺：其投标产品质量保证期不低于</w:t>
      </w:r>
      <w:r>
        <w:rPr>
          <w:rFonts w:hint="eastAsia" w:ascii="Times New Roman" w:hAnsi="Times New Roman" w:eastAsia="方正仿宋_GBK" w:cs="Times New Roman"/>
          <w:color w:val="000000"/>
          <w:sz w:val="28"/>
          <w:szCs w:val="28"/>
          <w:u w:val="single"/>
        </w:rPr>
        <w:t>1</w:t>
      </w:r>
      <w:r>
        <w:rPr>
          <w:rFonts w:ascii="Times New Roman" w:hAnsi="Times New Roman" w:eastAsia="方正仿宋_GBK" w:cs="Times New Roman"/>
          <w:color w:val="000000"/>
          <w:sz w:val="28"/>
          <w:szCs w:val="28"/>
        </w:rPr>
        <w:t>年，从该项目验收合格并签字确认之日起算起。投标人可根据自身情况，在不低于本要求的前提下承诺更优质的质保期。</w:t>
      </w:r>
    </w:p>
    <w:p>
      <w:pPr>
        <w:adjustRightInd w:val="0"/>
        <w:spacing w:line="496" w:lineRule="exact"/>
        <w:ind w:firstLine="560" w:firstLineChars="200"/>
        <w:jc w:val="left"/>
        <w:textAlignment w:val="baseline"/>
        <w:rPr>
          <w:rFonts w:eastAsia="方正仿宋_GBK"/>
          <w:kern w:val="0"/>
          <w:sz w:val="28"/>
          <w:szCs w:val="28"/>
        </w:rPr>
      </w:pPr>
      <w:r>
        <w:rPr>
          <w:rFonts w:eastAsia="方正仿宋_GBK"/>
          <w:kern w:val="0"/>
          <w:sz w:val="28"/>
          <w:szCs w:val="28"/>
        </w:rPr>
        <w:t>2.投标产品属于国家规定“三包”范围的，其产品质量保证期不得低于“三包”规定</w:t>
      </w:r>
      <w:r>
        <w:rPr>
          <w:rFonts w:hint="eastAsia" w:ascii="Times New Roman" w:hAnsi="Times New Roman" w:eastAsia="方正仿宋_GBK" w:cs="Times New Roman"/>
          <w:kern w:val="0"/>
          <w:sz w:val="28"/>
          <w:szCs w:val="28"/>
        </w:rPr>
        <w:t>（“三包”规定质保期优于询价通知书规定的质保期时）。</w:t>
      </w:r>
    </w:p>
    <w:p>
      <w:pPr>
        <w:adjustRightInd w:val="0"/>
        <w:spacing w:line="496" w:lineRule="exact"/>
        <w:ind w:firstLine="560" w:firstLineChars="200"/>
        <w:jc w:val="left"/>
        <w:textAlignment w:val="baseline"/>
        <w:rPr>
          <w:rFonts w:eastAsia="方正仿宋_GBK"/>
          <w:kern w:val="0"/>
          <w:sz w:val="28"/>
          <w:szCs w:val="28"/>
        </w:rPr>
      </w:pPr>
      <w:r>
        <w:rPr>
          <w:rFonts w:eastAsia="方正仿宋_GBK"/>
          <w:kern w:val="0"/>
          <w:sz w:val="28"/>
          <w:szCs w:val="28"/>
        </w:rPr>
        <w:t>3.投标人的质量保证期承诺优于国家“三包”规定的，按投标人实际承诺执行。</w:t>
      </w:r>
    </w:p>
    <w:p>
      <w:pPr>
        <w:pStyle w:val="24"/>
        <w:spacing w:line="496" w:lineRule="exact"/>
        <w:ind w:firstLineChars="200"/>
        <w:jc w:val="left"/>
        <w:rPr>
          <w:rFonts w:ascii="Times New Roman" w:hAnsi="Times New Roman" w:eastAsia="方正仿宋_GBK" w:cs="Times New Roman"/>
          <w:kern w:val="0"/>
          <w:sz w:val="28"/>
          <w:szCs w:val="28"/>
        </w:rPr>
      </w:pPr>
      <w:r>
        <w:rPr>
          <w:rFonts w:ascii="Times New Roman" w:hAnsi="Times New Roman" w:eastAsia="方正仿宋_GBK" w:cs="Times New Roman"/>
          <w:kern w:val="0"/>
          <w:sz w:val="28"/>
          <w:szCs w:val="28"/>
        </w:rPr>
        <w:t>4.</w:t>
      </w:r>
      <w:r>
        <w:rPr>
          <w:rFonts w:hint="eastAsia" w:ascii="Times New Roman" w:hAnsi="Times New Roman" w:eastAsia="方正仿宋_GBK" w:cs="Times New Roman"/>
          <w:kern w:val="0"/>
          <w:sz w:val="28"/>
          <w:szCs w:val="28"/>
        </w:rPr>
        <w:t>投标人投标产品由厂家（指产品生产厂家，或其负责销售、售后服务机构，以下同）负责标准售后服务的，应当在投标文件中予以明确说明,并附厂家售后服务承诺。</w:t>
      </w:r>
    </w:p>
    <w:p>
      <w:pPr>
        <w:pStyle w:val="24"/>
        <w:spacing w:line="496" w:lineRule="exact"/>
        <w:ind w:firstLineChars="200"/>
        <w:jc w:val="left"/>
        <w:rPr>
          <w:rFonts w:ascii="Times New Roman" w:hAnsi="Times New Roman" w:eastAsia="方正仿宋_GBK" w:cs="Times New Roman"/>
          <w:kern w:val="0"/>
          <w:sz w:val="28"/>
          <w:szCs w:val="28"/>
        </w:rPr>
      </w:pPr>
      <w:r>
        <w:rPr>
          <w:rFonts w:hint="eastAsia" w:ascii="Times New Roman" w:hAnsi="Times New Roman" w:eastAsia="方正仿宋_GBK" w:cs="Times New Roman"/>
          <w:kern w:val="0"/>
          <w:sz w:val="28"/>
          <w:szCs w:val="28"/>
        </w:rPr>
        <w:t>（二）售后服务内容</w:t>
      </w:r>
    </w:p>
    <w:p>
      <w:pPr>
        <w:pStyle w:val="4"/>
        <w:spacing w:line="496" w:lineRule="exact"/>
        <w:ind w:firstLine="560" w:firstLineChars="200"/>
        <w:rPr>
          <w:rFonts w:eastAsia="方正仿宋_GBK"/>
          <w:kern w:val="0"/>
          <w:szCs w:val="28"/>
        </w:rPr>
      </w:pPr>
      <w:r>
        <w:rPr>
          <w:rFonts w:hint="eastAsia" w:eastAsia="方正仿宋_GBK"/>
          <w:kern w:val="0"/>
          <w:szCs w:val="28"/>
        </w:rPr>
        <w:t>1.成交人在质量保证期内（含产品质量和安装质量）应当为采购人提供以下技术支持和服务：</w:t>
      </w:r>
    </w:p>
    <w:p>
      <w:pPr>
        <w:pStyle w:val="4"/>
        <w:spacing w:line="496" w:lineRule="exact"/>
        <w:ind w:firstLine="560" w:firstLineChars="200"/>
        <w:rPr>
          <w:rFonts w:eastAsia="方正仿宋_GBK"/>
          <w:kern w:val="0"/>
          <w:szCs w:val="28"/>
        </w:rPr>
      </w:pPr>
      <w:r>
        <w:rPr>
          <w:rFonts w:hint="eastAsia" w:eastAsia="方正仿宋_GBK"/>
          <w:kern w:val="0"/>
          <w:szCs w:val="28"/>
        </w:rPr>
        <w:t>1.1电话咨询</w:t>
      </w:r>
    </w:p>
    <w:p>
      <w:pPr>
        <w:pStyle w:val="4"/>
        <w:spacing w:line="496" w:lineRule="exact"/>
        <w:ind w:firstLine="560" w:firstLineChars="200"/>
        <w:rPr>
          <w:rFonts w:eastAsia="方正仿宋_GBK"/>
          <w:kern w:val="0"/>
          <w:szCs w:val="28"/>
        </w:rPr>
      </w:pPr>
      <w:r>
        <w:rPr>
          <w:rFonts w:hint="eastAsia" w:eastAsia="方正仿宋_GBK"/>
          <w:kern w:val="0"/>
          <w:szCs w:val="28"/>
        </w:rPr>
        <w:t>成交人和制造商应当为采购人提供技术援助电话，解答采购人在使用中遇到的问题，及时为采购人提出解决问题的建议。</w:t>
      </w:r>
    </w:p>
    <w:p>
      <w:pPr>
        <w:pStyle w:val="4"/>
        <w:spacing w:line="496" w:lineRule="exact"/>
        <w:ind w:firstLine="560" w:firstLineChars="200"/>
        <w:rPr>
          <w:rFonts w:eastAsia="方正仿宋_GBK"/>
          <w:kern w:val="0"/>
          <w:szCs w:val="28"/>
        </w:rPr>
      </w:pPr>
      <w:r>
        <w:rPr>
          <w:rFonts w:hint="eastAsia" w:eastAsia="方正仿宋_GBK"/>
          <w:kern w:val="0"/>
          <w:szCs w:val="28"/>
        </w:rPr>
        <w:t>1.2现场响应</w:t>
      </w:r>
    </w:p>
    <w:p>
      <w:pPr>
        <w:pStyle w:val="4"/>
        <w:spacing w:line="496" w:lineRule="exact"/>
        <w:ind w:firstLine="560" w:firstLineChars="200"/>
        <w:rPr>
          <w:rFonts w:eastAsia="方正仿宋_GBK"/>
          <w:kern w:val="0"/>
          <w:szCs w:val="28"/>
        </w:rPr>
      </w:pPr>
      <w:r>
        <w:rPr>
          <w:rFonts w:hint="eastAsia" w:eastAsia="方正仿宋_GBK"/>
          <w:kern w:val="0"/>
          <w:szCs w:val="28"/>
        </w:rPr>
        <w:t>采购人遇到使用及技术问题，电话咨询不能解决的，成交人和制造商应在4小内到达现场（远郊区4小时内到达现场）进行处理，确保产品正常工作；无法在24小时内解决的，应在48小时内提供备用产品，使采购人能够正常使用。</w:t>
      </w:r>
    </w:p>
    <w:p>
      <w:pPr>
        <w:pStyle w:val="4"/>
        <w:spacing w:line="496" w:lineRule="exact"/>
        <w:ind w:firstLine="560" w:firstLineChars="200"/>
        <w:rPr>
          <w:rFonts w:eastAsia="方正仿宋_GBK"/>
          <w:kern w:val="0"/>
          <w:szCs w:val="28"/>
        </w:rPr>
      </w:pPr>
      <w:r>
        <w:rPr>
          <w:rFonts w:hint="eastAsia" w:eastAsia="方正仿宋_GBK"/>
          <w:kern w:val="0"/>
          <w:szCs w:val="28"/>
        </w:rPr>
        <w:t>2.质保期外服务要求</w:t>
      </w:r>
    </w:p>
    <w:p>
      <w:pPr>
        <w:pStyle w:val="4"/>
        <w:spacing w:line="496" w:lineRule="exact"/>
        <w:ind w:firstLine="560" w:firstLineChars="200"/>
        <w:rPr>
          <w:rFonts w:eastAsia="方正仿宋_GBK"/>
          <w:kern w:val="0"/>
          <w:szCs w:val="28"/>
        </w:rPr>
      </w:pPr>
      <w:r>
        <w:rPr>
          <w:rFonts w:hint="eastAsia" w:eastAsia="方正仿宋_GBK"/>
          <w:kern w:val="0"/>
          <w:szCs w:val="28"/>
        </w:rPr>
        <w:t>2.1质量保证期过后，成交人和制造商应同样提供免费电话咨询服务，并应承诺提供产品上门维护服务。</w:t>
      </w:r>
    </w:p>
    <w:p>
      <w:pPr>
        <w:pStyle w:val="4"/>
        <w:spacing w:line="496" w:lineRule="exact"/>
        <w:ind w:firstLine="560" w:firstLineChars="200"/>
        <w:rPr>
          <w:rFonts w:eastAsia="方正仿宋_GBK"/>
          <w:kern w:val="0"/>
          <w:szCs w:val="28"/>
        </w:rPr>
      </w:pPr>
      <w:r>
        <w:rPr>
          <w:rFonts w:hint="eastAsia" w:eastAsia="方正仿宋_GBK"/>
          <w:kern w:val="0"/>
          <w:szCs w:val="28"/>
        </w:rPr>
        <w:t>2.2质量保证期过后，采购人需要继续由原成交人和制造商提供售后服务的，该成交人和制造商应以优惠价格提供售后服务。</w:t>
      </w:r>
    </w:p>
    <w:p>
      <w:pPr>
        <w:pStyle w:val="4"/>
        <w:spacing w:line="496" w:lineRule="exact"/>
        <w:ind w:firstLine="560" w:firstLineChars="200"/>
        <w:rPr>
          <w:rFonts w:ascii="方正仿宋_GBK" w:hAnsi="方正仿宋_GBK" w:eastAsia="方正仿宋_GBK" w:cs="方正仿宋_GBK"/>
          <w:b/>
          <w:bCs/>
        </w:rPr>
      </w:pPr>
      <w:r>
        <w:rPr>
          <w:rFonts w:hint="eastAsia" w:ascii="Times New Roman" w:hAnsi="Times New Roman" w:eastAsia="仿宋"/>
          <w:color w:val="000000" w:themeColor="text1"/>
          <w:szCs w:val="28"/>
          <w14:textFill>
            <w14:solidFill>
              <w14:schemeClr w14:val="tx1"/>
            </w14:solidFill>
          </w14:textFill>
        </w:rPr>
        <w:t>★</w:t>
      </w:r>
      <w:r>
        <w:rPr>
          <w:rFonts w:hint="eastAsia" w:ascii="方正仿宋_GBK" w:hAnsi="方正仿宋_GBK" w:eastAsia="方正仿宋_GBK" w:cs="方正仿宋_GBK"/>
          <w:b/>
          <w:bCs/>
        </w:rPr>
        <w:t>三、报价要求</w:t>
      </w:r>
    </w:p>
    <w:p>
      <w:pPr>
        <w:adjustRightInd w:val="0"/>
        <w:spacing w:line="496" w:lineRule="exact"/>
        <w:ind w:firstLine="560" w:firstLineChars="200"/>
        <w:jc w:val="left"/>
        <w:textAlignment w:val="baseline"/>
        <w:rPr>
          <w:rFonts w:eastAsia="方正仿宋_GBK"/>
          <w:color w:val="000000"/>
          <w:sz w:val="28"/>
          <w:szCs w:val="28"/>
        </w:rPr>
      </w:pPr>
      <w:r>
        <w:rPr>
          <w:rFonts w:eastAsia="仿宋_GB2312"/>
          <w:bCs/>
          <w:sz w:val="28"/>
          <w:szCs w:val="28"/>
        </w:rPr>
        <w:t>1.</w:t>
      </w:r>
      <w:r>
        <w:rPr>
          <w:rFonts w:eastAsia="方正仿宋_GBK"/>
          <w:color w:val="000000"/>
          <w:sz w:val="28"/>
          <w:szCs w:val="28"/>
        </w:rPr>
        <w:t>本项目为人民币报价，本项目最高采购限价为</w:t>
      </w:r>
      <w:r>
        <w:rPr>
          <w:rFonts w:hint="eastAsia" w:eastAsia="方正仿宋_GBK"/>
          <w:color w:val="000000"/>
          <w:sz w:val="28"/>
          <w:szCs w:val="28"/>
        </w:rPr>
        <w:t>105612.88</w:t>
      </w:r>
      <w:r>
        <w:rPr>
          <w:rFonts w:eastAsia="方正仿宋_GBK"/>
          <w:color w:val="000000"/>
          <w:sz w:val="28"/>
          <w:szCs w:val="28"/>
        </w:rPr>
        <w:t>元，全费用综合单价限价详见投标报价明细表。超过本项目最高采购限价和全费用综合单价限价的报价为无效报价。</w:t>
      </w:r>
    </w:p>
    <w:p>
      <w:pPr>
        <w:adjustRightInd w:val="0"/>
        <w:spacing w:line="496" w:lineRule="exact"/>
        <w:ind w:firstLine="560" w:firstLineChars="200"/>
        <w:jc w:val="left"/>
        <w:textAlignment w:val="baseline"/>
        <w:rPr>
          <w:rFonts w:eastAsia="方正仿宋_GBK"/>
          <w:color w:val="000000"/>
          <w:sz w:val="28"/>
          <w:szCs w:val="28"/>
        </w:rPr>
      </w:pPr>
      <w:r>
        <w:rPr>
          <w:rFonts w:hint="eastAsia" w:eastAsia="方正仿宋_GBK"/>
          <w:color w:val="000000"/>
          <w:sz w:val="28"/>
          <w:szCs w:val="28"/>
        </w:rPr>
        <w:t>2.本项目采用全费用综合单价包干模式进行报价，投标人的全费用综合单价包含材料、设备、运输、安装、吊装、保管、存放、措施费、管理、利润、税金等全部相关费用。 采购人不再为此向成交投标人支付其它任何费用。因成交投标人自身原因造成漏报、少报皆由其自行承担责任，采购人不再补偿。</w:t>
      </w:r>
    </w:p>
    <w:p>
      <w:pPr>
        <w:pStyle w:val="4"/>
        <w:spacing w:line="496" w:lineRule="exact"/>
        <w:ind w:firstLine="560" w:firstLineChars="200"/>
        <w:rPr>
          <w:rFonts w:ascii="仿宋" w:hAnsi="仿宋" w:eastAsia="仿宋" w:cs="宋体"/>
          <w:szCs w:val="28"/>
        </w:rPr>
      </w:pPr>
      <w:r>
        <w:rPr>
          <w:rFonts w:hint="eastAsia" w:ascii="Times New Roman" w:hAnsi="Times New Roman" w:eastAsia="仿宋"/>
          <w:color w:val="000000" w:themeColor="text1"/>
          <w:szCs w:val="28"/>
          <w14:textFill>
            <w14:solidFill>
              <w14:schemeClr w14:val="tx1"/>
            </w14:solidFill>
          </w14:textFill>
        </w:rPr>
        <w:t>★</w:t>
      </w:r>
      <w:r>
        <w:rPr>
          <w:rFonts w:hint="eastAsia" w:ascii="方正仿宋_GBK" w:hAnsi="方正仿宋_GBK" w:eastAsia="方正仿宋_GBK" w:cs="方正仿宋_GBK"/>
          <w:b/>
          <w:bCs/>
        </w:rPr>
        <w:t>四、付款方式</w:t>
      </w:r>
    </w:p>
    <w:p>
      <w:pPr>
        <w:pStyle w:val="4"/>
        <w:spacing w:line="496" w:lineRule="exact"/>
        <w:ind w:firstLine="560" w:firstLineChars="200"/>
        <w:rPr>
          <w:rFonts w:hint="eastAsia" w:ascii="Times New Roman" w:hAnsi="Times New Roman" w:eastAsia="方正仿宋_GBK"/>
          <w:color w:val="000000"/>
          <w:szCs w:val="28"/>
        </w:rPr>
      </w:pPr>
      <w:r>
        <w:rPr>
          <w:rFonts w:hint="eastAsia" w:ascii="Times New Roman" w:hAnsi="Times New Roman" w:eastAsia="方正仿宋_GBK"/>
          <w:color w:val="000000"/>
          <w:szCs w:val="28"/>
        </w:rPr>
        <w:t>本</w:t>
      </w:r>
      <w:r>
        <w:rPr>
          <w:rFonts w:hint="eastAsia" w:ascii="Times New Roman" w:hAnsi="Times New Roman" w:eastAsia="方正仿宋_GBK"/>
          <w:color w:val="000000"/>
          <w:szCs w:val="28"/>
          <w:lang w:val="en-US" w:eastAsia="zh-CN"/>
        </w:rPr>
        <w:t>项目</w:t>
      </w:r>
      <w:r>
        <w:rPr>
          <w:rFonts w:hint="eastAsia" w:ascii="Times New Roman" w:hAnsi="Times New Roman" w:eastAsia="方正仿宋_GBK"/>
          <w:color w:val="000000"/>
          <w:szCs w:val="28"/>
        </w:rPr>
        <w:t>无预付款，</w:t>
      </w:r>
      <w:r>
        <w:rPr>
          <w:rFonts w:hint="eastAsia" w:ascii="Times New Roman" w:hAnsi="Times New Roman" w:eastAsia="方正仿宋_GBK"/>
          <w:color w:val="000000"/>
          <w:szCs w:val="28"/>
          <w:lang w:val="en-US" w:eastAsia="zh-CN"/>
        </w:rPr>
        <w:t>安装</w:t>
      </w:r>
      <w:r>
        <w:rPr>
          <w:rFonts w:hint="eastAsia" w:ascii="Times New Roman" w:hAnsi="Times New Roman" w:eastAsia="方正仿宋_GBK"/>
          <w:color w:val="000000"/>
          <w:szCs w:val="28"/>
        </w:rPr>
        <w:t>验收合格后</w:t>
      </w:r>
      <w:r>
        <w:rPr>
          <w:rFonts w:hint="eastAsia" w:ascii="Times New Roman" w:hAnsi="Times New Roman" w:eastAsia="方正仿宋_GBK"/>
          <w:color w:val="000000"/>
          <w:szCs w:val="28"/>
          <w:lang w:val="en-US" w:eastAsia="zh-CN"/>
        </w:rPr>
        <w:t>6个月内</w:t>
      </w:r>
      <w:r>
        <w:rPr>
          <w:rFonts w:hint="eastAsia" w:ascii="Times New Roman" w:hAnsi="Times New Roman" w:eastAsia="方正仿宋_GBK"/>
          <w:color w:val="000000"/>
          <w:szCs w:val="28"/>
        </w:rPr>
        <w:t>支付签约合同价的</w:t>
      </w:r>
      <w:r>
        <w:rPr>
          <w:rFonts w:hint="eastAsia" w:ascii="Times New Roman" w:hAnsi="Times New Roman" w:eastAsia="方正仿宋_GBK"/>
          <w:color w:val="000000"/>
          <w:szCs w:val="28"/>
          <w:lang w:val="en-US" w:eastAsia="zh-CN"/>
        </w:rPr>
        <w:t>95</w:t>
      </w:r>
      <w:r>
        <w:rPr>
          <w:rFonts w:hint="eastAsia" w:ascii="Times New Roman" w:hAnsi="Times New Roman" w:eastAsia="方正仿宋_GBK"/>
          <w:color w:val="000000"/>
          <w:szCs w:val="28"/>
        </w:rPr>
        <w:t>%，留金额的</w:t>
      </w:r>
      <w:r>
        <w:rPr>
          <w:rFonts w:hint="eastAsia" w:ascii="Times New Roman" w:hAnsi="Times New Roman" w:eastAsia="方正仿宋_GBK"/>
          <w:color w:val="000000"/>
          <w:szCs w:val="28"/>
          <w:lang w:val="en-US" w:eastAsia="zh-CN"/>
        </w:rPr>
        <w:t>5</w:t>
      </w:r>
      <w:r>
        <w:rPr>
          <w:rFonts w:hint="eastAsia" w:ascii="Times New Roman" w:hAnsi="Times New Roman" w:eastAsia="方正仿宋_GBK"/>
          <w:color w:val="000000"/>
          <w:szCs w:val="28"/>
        </w:rPr>
        <w:t>%作为质保金，</w:t>
      </w:r>
      <w:r>
        <w:rPr>
          <w:rFonts w:hint="eastAsia" w:ascii="Times New Roman" w:hAnsi="Times New Roman" w:eastAsia="方正仿宋_GBK"/>
          <w:color w:val="000000"/>
          <w:szCs w:val="28"/>
          <w:lang w:val="en-US" w:eastAsia="zh-CN"/>
        </w:rPr>
        <w:t>一</w:t>
      </w:r>
      <w:r>
        <w:rPr>
          <w:rFonts w:hint="eastAsia" w:ascii="Times New Roman" w:hAnsi="Times New Roman" w:eastAsia="方正仿宋_GBK"/>
          <w:color w:val="000000"/>
          <w:szCs w:val="28"/>
        </w:rPr>
        <w:t>年满后无质量问题，一次性无息支付至中标人。</w:t>
      </w:r>
    </w:p>
    <w:p>
      <w:pPr>
        <w:numPr>
          <w:ilvl w:val="0"/>
          <w:numId w:val="3"/>
        </w:numPr>
        <w:ind w:firstLine="562" w:firstLineChars="200"/>
        <w:rPr>
          <w:rFonts w:hint="eastAsia" w:ascii="方正仿宋_GBK" w:hAnsi="方正仿宋_GBK" w:eastAsia="方正仿宋_GBK" w:cs="方正仿宋_GBK"/>
          <w:b/>
          <w:bCs/>
          <w:kern w:val="2"/>
          <w:sz w:val="28"/>
          <w:szCs w:val="24"/>
          <w:lang w:val="en-US" w:eastAsia="zh-CN" w:bidi="ar-SA"/>
        </w:rPr>
      </w:pPr>
      <w:r>
        <w:rPr>
          <w:rFonts w:hint="eastAsia" w:ascii="方正仿宋_GBK" w:hAnsi="方正仿宋_GBK" w:eastAsia="方正仿宋_GBK" w:cs="方正仿宋_GBK"/>
          <w:b/>
          <w:bCs/>
          <w:kern w:val="2"/>
          <w:sz w:val="28"/>
          <w:szCs w:val="24"/>
          <w:lang w:val="en-US" w:eastAsia="zh-CN" w:bidi="ar-SA"/>
        </w:rPr>
        <w:t>代理服务费</w:t>
      </w:r>
      <w:bookmarkStart w:id="88" w:name="_GoBack"/>
      <w:bookmarkEnd w:id="88"/>
    </w:p>
    <w:p>
      <w:pPr>
        <w:pStyle w:val="12"/>
        <w:numPr>
          <w:ilvl w:val="0"/>
          <w:numId w:val="0"/>
        </w:numPr>
        <w:rPr>
          <w:rFonts w:hint="default" w:ascii="Times New Roman" w:hAnsi="Times New Roman" w:eastAsia="方正仿宋_GBK" w:cs="Times New Roman"/>
          <w:color w:val="000000"/>
          <w:kern w:val="2"/>
          <w:sz w:val="28"/>
          <w:szCs w:val="28"/>
          <w:lang w:val="en-US" w:eastAsia="zh-CN" w:bidi="ar-SA"/>
        </w:rPr>
      </w:pPr>
      <w:r>
        <w:rPr>
          <w:rFonts w:hint="eastAsia" w:ascii="Times New Roman" w:hAnsi="Times New Roman" w:eastAsia="方正仿宋_GBK" w:cs="Times New Roman"/>
          <w:color w:val="000000"/>
          <w:kern w:val="2"/>
          <w:sz w:val="28"/>
          <w:szCs w:val="28"/>
          <w:lang w:val="en-US" w:eastAsia="zh-CN" w:bidi="ar-SA"/>
        </w:rPr>
        <w:t xml:space="preserve">     本项目代理服务费用为</w:t>
      </w:r>
      <w:r>
        <w:rPr>
          <w:rFonts w:hint="eastAsia" w:eastAsia="方正仿宋_GBK" w:cs="Times New Roman"/>
          <w:color w:val="000000"/>
          <w:kern w:val="2"/>
          <w:sz w:val="28"/>
          <w:szCs w:val="28"/>
          <w:lang w:val="en-US" w:eastAsia="zh-CN" w:bidi="ar-SA"/>
        </w:rPr>
        <w:t>3000</w:t>
      </w:r>
      <w:r>
        <w:rPr>
          <w:rFonts w:hint="eastAsia" w:ascii="Times New Roman" w:hAnsi="Times New Roman" w:eastAsia="方正仿宋_GBK" w:cs="Times New Roman"/>
          <w:color w:val="000000"/>
          <w:kern w:val="2"/>
          <w:sz w:val="28"/>
          <w:szCs w:val="28"/>
          <w:lang w:val="en-US" w:eastAsia="zh-CN" w:bidi="ar-SA"/>
        </w:rPr>
        <w:t>元，由成交人在领取成交通知书时一次性缴纳给代理机构。</w:t>
      </w:r>
    </w:p>
    <w:p>
      <w:pPr>
        <w:pStyle w:val="4"/>
        <w:spacing w:line="496" w:lineRule="exact"/>
        <w:ind w:firstLine="562" w:firstLineChars="200"/>
        <w:rPr>
          <w:rFonts w:ascii="方正仿宋_GBK" w:hAnsi="方正仿宋_GBK" w:eastAsia="方正仿宋_GBK" w:cs="方正仿宋_GBK"/>
          <w:b/>
          <w:bCs/>
        </w:rPr>
      </w:pPr>
      <w:r>
        <w:rPr>
          <w:rFonts w:hint="eastAsia" w:ascii="方正仿宋_GBK" w:hAnsi="方正仿宋_GBK" w:eastAsia="方正仿宋_GBK" w:cs="方正仿宋_GBK"/>
          <w:b/>
          <w:bCs/>
          <w:lang w:val="en-US" w:eastAsia="zh-CN"/>
        </w:rPr>
        <w:t>六</w:t>
      </w:r>
      <w:r>
        <w:rPr>
          <w:rFonts w:hint="eastAsia" w:ascii="方正仿宋_GBK" w:hAnsi="方正仿宋_GBK" w:eastAsia="方正仿宋_GBK" w:cs="方正仿宋_GBK"/>
          <w:b/>
          <w:bCs/>
        </w:rPr>
        <w:t>、</w:t>
      </w:r>
      <w:r>
        <w:rPr>
          <w:rFonts w:hint="eastAsia" w:ascii="微软雅黑" w:hAnsi="微软雅黑" w:eastAsia="微软雅黑" w:cs="微软雅黑"/>
          <w:b/>
          <w:bCs/>
          <w:szCs w:val="28"/>
        </w:rPr>
        <w:t>培训</w:t>
      </w:r>
    </w:p>
    <w:p>
      <w:pPr>
        <w:pStyle w:val="4"/>
        <w:spacing w:line="496" w:lineRule="exact"/>
        <w:ind w:firstLine="560" w:firstLineChars="200"/>
        <w:rPr>
          <w:rFonts w:ascii="仿宋_GB2312" w:eastAsia="仿宋_GB2312"/>
          <w:bCs/>
          <w:szCs w:val="28"/>
        </w:rPr>
      </w:pPr>
      <w:r>
        <w:rPr>
          <w:rFonts w:hint="eastAsia" w:ascii="Times New Roman" w:hAnsi="Times New Roman" w:eastAsia="方正仿宋_GBK"/>
          <w:color w:val="000000"/>
          <w:szCs w:val="28"/>
        </w:rPr>
        <w:t>成交人须于安装调试后，安排技术人员为采购人单位提供涉及投标相关产品的功能讲解、使用操作、保养知识等方面的培训。</w:t>
      </w:r>
    </w:p>
    <w:p>
      <w:pPr>
        <w:pStyle w:val="4"/>
        <w:spacing w:line="496" w:lineRule="exact"/>
        <w:ind w:firstLine="560" w:firstLineChars="200"/>
        <w:rPr>
          <w:rFonts w:ascii="方正仿宋_GBK" w:hAnsi="方正仿宋_GBK" w:eastAsia="方正仿宋_GBK" w:cs="方正仿宋_GBK"/>
          <w:b/>
          <w:bCs/>
        </w:rPr>
      </w:pPr>
      <w:r>
        <w:rPr>
          <w:rFonts w:hint="eastAsia" w:ascii="Times New Roman" w:hAnsi="Times New Roman" w:eastAsia="仿宋"/>
          <w:color w:val="000000" w:themeColor="text1"/>
          <w:szCs w:val="28"/>
          <w14:textFill>
            <w14:solidFill>
              <w14:schemeClr w14:val="tx1"/>
            </w14:solidFill>
          </w14:textFill>
        </w:rPr>
        <w:t>★</w:t>
      </w:r>
      <w:r>
        <w:rPr>
          <w:rFonts w:hint="eastAsia" w:ascii="方正仿宋_GBK" w:hAnsi="方正仿宋_GBK" w:eastAsia="方正仿宋_GBK" w:cs="方正仿宋_GBK"/>
          <w:b/>
          <w:bCs/>
          <w:lang w:val="en-US" w:eastAsia="zh-CN"/>
        </w:rPr>
        <w:t>七</w:t>
      </w:r>
      <w:r>
        <w:rPr>
          <w:rFonts w:hint="eastAsia" w:ascii="方正仿宋_GBK" w:hAnsi="方正仿宋_GBK" w:eastAsia="方正仿宋_GBK" w:cs="方正仿宋_GBK"/>
          <w:b/>
          <w:bCs/>
        </w:rPr>
        <w:t>、其他</w:t>
      </w:r>
    </w:p>
    <w:p>
      <w:pPr>
        <w:pStyle w:val="24"/>
        <w:spacing w:line="496" w:lineRule="exact"/>
        <w:ind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1.合同签订后，成交投标人应无条件接受采购人对该项目的全程监督。</w:t>
      </w:r>
    </w:p>
    <w:p>
      <w:pPr>
        <w:pStyle w:val="24"/>
        <w:spacing w:line="496" w:lineRule="exact"/>
        <w:ind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2.未经采购人及采购机构的同意，项目成交投标人不得将成交的项目分包、转让给其他单位。否则，采购人可随时取消其成交资格，其保证金不予退还。由此给采购人和成交投标人造成的经济损失均由成交投标人自行全部承担。</w:t>
      </w:r>
    </w:p>
    <w:p>
      <w:pPr>
        <w:pStyle w:val="24"/>
        <w:spacing w:line="496" w:lineRule="exact"/>
        <w:ind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3.其他未尽事宜由供需双方在采购合同中详细约定。</w:t>
      </w:r>
    </w:p>
    <w:p>
      <w:pP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br w:type="page"/>
      </w:r>
    </w:p>
    <w:p>
      <w:pPr>
        <w:pStyle w:val="3"/>
        <w:spacing w:before="0" w:line="592" w:lineRule="exact"/>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 xml:space="preserve">第四篇 </w:t>
      </w:r>
      <w:bookmarkStart w:id="1" w:name="_Toc106034789"/>
      <w:bookmarkStart w:id="2" w:name="_Toc31282"/>
      <w:bookmarkStart w:id="3" w:name="_Toc16123"/>
      <w:bookmarkStart w:id="4" w:name="_Toc65660349"/>
      <w:bookmarkStart w:id="5" w:name="_Toc24195"/>
      <w:r>
        <w:rPr>
          <w:rFonts w:hint="eastAsia" w:ascii="方正小标宋_GBK" w:hAnsi="方正小标宋_GBK" w:eastAsia="方正小标宋_GBK" w:cs="方正小标宋_GBK"/>
          <w:sz w:val="36"/>
          <w:szCs w:val="36"/>
        </w:rPr>
        <w:t>采购程序、评定成交的标准、无效报价及采购终止</w:t>
      </w:r>
      <w:bookmarkEnd w:id="1"/>
      <w:bookmarkEnd w:id="2"/>
      <w:bookmarkEnd w:id="3"/>
      <w:bookmarkEnd w:id="4"/>
      <w:bookmarkEnd w:id="5"/>
    </w:p>
    <w:p>
      <w:pPr>
        <w:pStyle w:val="4"/>
        <w:spacing w:line="520" w:lineRule="exact"/>
        <w:ind w:firstLine="562" w:firstLineChars="200"/>
        <w:rPr>
          <w:rFonts w:ascii="方正仿宋_GBK" w:eastAsia="方正仿宋_GBK"/>
          <w:b/>
          <w:bCs/>
          <w:szCs w:val="28"/>
        </w:rPr>
      </w:pPr>
      <w:bookmarkStart w:id="6" w:name="_Toc65660350"/>
      <w:bookmarkStart w:id="7" w:name="_Toc64732012"/>
      <w:bookmarkStart w:id="8" w:name="_Toc27932"/>
      <w:bookmarkStart w:id="9" w:name="_Toc9361"/>
      <w:bookmarkStart w:id="10" w:name="_Toc5167"/>
      <w:bookmarkStart w:id="11" w:name="_Toc106034790"/>
      <w:r>
        <w:rPr>
          <w:rFonts w:hint="eastAsia" w:ascii="方正仿宋_GBK" w:eastAsia="方正仿宋_GBK"/>
          <w:b/>
          <w:bCs/>
          <w:szCs w:val="28"/>
        </w:rPr>
        <w:t>一、采购程序</w:t>
      </w:r>
      <w:bookmarkEnd w:id="6"/>
      <w:bookmarkEnd w:id="7"/>
      <w:bookmarkEnd w:id="8"/>
      <w:bookmarkEnd w:id="9"/>
      <w:bookmarkEnd w:id="10"/>
      <w:bookmarkEnd w:id="11"/>
    </w:p>
    <w:p>
      <w:pPr>
        <w:pStyle w:val="10"/>
        <w:spacing w:after="0" w:line="520" w:lineRule="exact"/>
        <w:ind w:left="0" w:leftChars="0" w:firstLine="560" w:firstLineChars="200"/>
        <w:rPr>
          <w:rFonts w:ascii="方正仿宋_GBK" w:hAnsi="宋体" w:eastAsia="方正仿宋_GBK"/>
          <w:sz w:val="28"/>
          <w:szCs w:val="28"/>
        </w:rPr>
      </w:pPr>
      <w:r>
        <w:rPr>
          <w:rFonts w:hint="eastAsia" w:ascii="方正仿宋_GBK" w:hAnsi="宋体" w:eastAsia="方正仿宋_GBK"/>
          <w:sz w:val="28"/>
          <w:szCs w:val="28"/>
        </w:rPr>
        <w:t>（一）询价按询价通知书规定的时间和地点进行。</w:t>
      </w:r>
    </w:p>
    <w:p>
      <w:pPr>
        <w:pStyle w:val="10"/>
        <w:spacing w:after="0" w:line="520" w:lineRule="exact"/>
        <w:ind w:left="0" w:leftChars="0" w:firstLine="560" w:firstLineChars="200"/>
        <w:rPr>
          <w:rFonts w:ascii="方正仿宋_GBK" w:hAnsi="宋体" w:eastAsia="方正仿宋_GBK"/>
          <w:sz w:val="28"/>
          <w:szCs w:val="28"/>
        </w:rPr>
      </w:pPr>
      <w:r>
        <w:rPr>
          <w:rFonts w:hint="eastAsia" w:ascii="方正仿宋_GBK" w:hAnsi="宋体" w:eastAsia="方正仿宋_GBK"/>
          <w:sz w:val="28"/>
          <w:szCs w:val="28"/>
        </w:rPr>
        <w:t xml:space="preserve">（二）由本项目询价小组对各投标人的资格条件、实质性响应等进行审查。 </w:t>
      </w:r>
    </w:p>
    <w:p>
      <w:pPr>
        <w:snapToGrid w:val="0"/>
        <w:spacing w:line="520" w:lineRule="exact"/>
        <w:ind w:firstLine="560" w:firstLineChars="200"/>
        <w:rPr>
          <w:rFonts w:ascii="方正仿宋_GBK" w:hAnsi="宋体" w:eastAsia="方正仿宋_GBK" w:cs="宋体"/>
          <w:kern w:val="0"/>
          <w:sz w:val="28"/>
          <w:szCs w:val="28"/>
        </w:rPr>
      </w:pPr>
      <w:r>
        <w:rPr>
          <w:rFonts w:hint="eastAsia" w:eastAsia="方正仿宋_GBK"/>
          <w:sz w:val="28"/>
          <w:szCs w:val="28"/>
        </w:rPr>
        <w:t>1</w:t>
      </w:r>
      <w:r>
        <w:rPr>
          <w:rFonts w:hint="eastAsia" w:ascii="方正仿宋_GBK" w:hAnsi="宋体" w:eastAsia="方正仿宋_GBK"/>
          <w:sz w:val="28"/>
          <w:szCs w:val="28"/>
        </w:rPr>
        <w:t>.资格性审查。依据法律法规和询价通知书的规定，对响应文件中的资格证明材料、保证金等进行审查。资格性审查内容如下：</w:t>
      </w:r>
    </w:p>
    <w:tbl>
      <w:tblPr>
        <w:tblStyle w:val="19"/>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709"/>
        <w:gridCol w:w="2835"/>
        <w:gridCol w:w="5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方正仿宋_GBK" w:hAnsi="宋体" w:eastAsia="方正仿宋_GBK" w:cs="宋体"/>
                <w:b/>
                <w:kern w:val="0"/>
                <w:sz w:val="24"/>
              </w:rPr>
            </w:pPr>
            <w:r>
              <w:rPr>
                <w:rFonts w:hint="eastAsia" w:ascii="方正仿宋_GBK" w:hAnsi="宋体" w:eastAsia="方正仿宋_GBK" w:cs="宋体"/>
                <w:b/>
                <w:kern w:val="0"/>
                <w:sz w:val="24"/>
              </w:rPr>
              <w:t>序号</w:t>
            </w:r>
          </w:p>
        </w:tc>
        <w:tc>
          <w:tcPr>
            <w:tcW w:w="354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方正仿宋_GBK" w:hAnsi="宋体" w:eastAsia="方正仿宋_GBK" w:cs="宋体"/>
                <w:b/>
                <w:kern w:val="0"/>
                <w:sz w:val="24"/>
              </w:rPr>
            </w:pPr>
            <w:r>
              <w:rPr>
                <w:rFonts w:hint="eastAsia" w:ascii="方正仿宋_GBK" w:hAnsi="宋体" w:eastAsia="方正仿宋_GBK" w:cs="宋体"/>
                <w:b/>
                <w:kern w:val="0"/>
                <w:sz w:val="24"/>
              </w:rPr>
              <w:t>检查因素</w:t>
            </w:r>
          </w:p>
        </w:tc>
        <w:tc>
          <w:tcPr>
            <w:tcW w:w="5267" w:type="dxa"/>
            <w:tcBorders>
              <w:top w:val="single" w:color="auto" w:sz="4" w:space="0"/>
              <w:left w:val="single" w:color="auto" w:sz="4" w:space="0"/>
              <w:bottom w:val="single" w:color="auto" w:sz="4" w:space="0"/>
              <w:right w:val="single" w:color="auto" w:sz="4" w:space="0"/>
            </w:tcBorders>
            <w:vAlign w:val="center"/>
          </w:tcPr>
          <w:p>
            <w:pPr>
              <w:jc w:val="center"/>
              <w:rPr>
                <w:rFonts w:ascii="方正仿宋_GBK" w:hAnsi="宋体" w:eastAsia="方正仿宋_GBK" w:cs="宋体"/>
                <w:b/>
                <w:kern w:val="0"/>
                <w:sz w:val="24"/>
              </w:rPr>
            </w:pPr>
            <w:r>
              <w:rPr>
                <w:rFonts w:hint="eastAsia" w:ascii="方正仿宋_GBK" w:hAnsi="宋体" w:eastAsia="方正仿宋_GBK" w:cs="宋体"/>
                <w:b/>
                <w:kern w:val="0"/>
                <w:sz w:val="24"/>
              </w:rPr>
              <w:t>检查内容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restart"/>
            <w:vAlign w:val="center"/>
          </w:tcPr>
          <w:p>
            <w:pPr>
              <w:spacing w:line="340" w:lineRule="exact"/>
              <w:rPr>
                <w:rFonts w:ascii="方正仿宋_GBK" w:hAnsi="仿宋" w:eastAsia="方正仿宋_GBK"/>
                <w:sz w:val="24"/>
              </w:rPr>
            </w:pPr>
            <w:r>
              <w:rPr>
                <w:rFonts w:hint="eastAsia" w:ascii="方正仿宋_GBK" w:hAnsi="仿宋" w:eastAsia="方正仿宋_GBK"/>
                <w:sz w:val="24"/>
              </w:rPr>
              <w:t>（一）</w:t>
            </w:r>
          </w:p>
        </w:tc>
        <w:tc>
          <w:tcPr>
            <w:tcW w:w="709" w:type="dxa"/>
            <w:vMerge w:val="restart"/>
            <w:vAlign w:val="center"/>
          </w:tcPr>
          <w:p>
            <w:pPr>
              <w:spacing w:line="340" w:lineRule="exact"/>
              <w:rPr>
                <w:rFonts w:ascii="方正仿宋_GBK" w:hAnsi="仿宋" w:eastAsia="方正仿宋_GBK" w:cs="仿宋_GB2312"/>
                <w:sz w:val="24"/>
                <w:lang w:val="zh-CN"/>
              </w:rPr>
            </w:pPr>
            <w:r>
              <w:rPr>
                <w:rFonts w:hint="eastAsia" w:ascii="方正仿宋_GBK" w:hAnsi="仿宋" w:eastAsia="方正仿宋_GBK" w:cs="仿宋_GB2312"/>
                <w:sz w:val="24"/>
                <w:lang w:val="zh-CN"/>
              </w:rPr>
              <w:t>《中华人民共和国政府采购法》第二十二条规定</w:t>
            </w:r>
          </w:p>
        </w:tc>
        <w:tc>
          <w:tcPr>
            <w:tcW w:w="2835" w:type="dxa"/>
            <w:vAlign w:val="center"/>
          </w:tcPr>
          <w:p>
            <w:pPr>
              <w:spacing w:line="340" w:lineRule="exact"/>
              <w:rPr>
                <w:rFonts w:ascii="方正仿宋_GBK" w:hAnsi="仿宋" w:eastAsia="方正仿宋_GBK"/>
                <w:sz w:val="24"/>
              </w:rPr>
            </w:pPr>
            <w:r>
              <w:rPr>
                <w:rFonts w:hint="eastAsia" w:eastAsia="方正仿宋_GBK"/>
                <w:sz w:val="24"/>
              </w:rPr>
              <w:t>1</w:t>
            </w:r>
            <w:r>
              <w:rPr>
                <w:rFonts w:hint="eastAsia" w:ascii="方正仿宋_GBK" w:hAnsi="仿宋" w:eastAsia="方正仿宋_GBK"/>
                <w:sz w:val="24"/>
              </w:rPr>
              <w:t>.具有独立承担民事责任的能力</w:t>
            </w:r>
          </w:p>
        </w:tc>
        <w:tc>
          <w:tcPr>
            <w:tcW w:w="5267" w:type="dxa"/>
            <w:vAlign w:val="center"/>
          </w:tcPr>
          <w:p>
            <w:pPr>
              <w:spacing w:line="340" w:lineRule="exact"/>
              <w:rPr>
                <w:rFonts w:ascii="方正仿宋_GBK" w:hAnsi="仿宋" w:eastAsia="方正仿宋_GBK"/>
                <w:sz w:val="24"/>
              </w:rPr>
            </w:pPr>
            <w:r>
              <w:rPr>
                <w:rFonts w:hint="eastAsia" w:eastAsia="方正仿宋_GBK"/>
                <w:sz w:val="24"/>
              </w:rPr>
              <w:t>1</w:t>
            </w:r>
            <w:r>
              <w:rPr>
                <w:rFonts w:hint="eastAsia" w:ascii="方正仿宋_GBK" w:hAnsi="仿宋" w:eastAsia="方正仿宋_GBK"/>
                <w:sz w:val="24"/>
              </w:rPr>
              <w:t>.投标人法人营业执照（副本）或事业单位法人证书（副本）或个体工商户营业执照或有效的自然人身份证明或社会团体法人登记证书（提供复印件）。</w:t>
            </w:r>
          </w:p>
          <w:p>
            <w:pPr>
              <w:spacing w:line="340" w:lineRule="exact"/>
              <w:rPr>
                <w:rFonts w:ascii="方正仿宋_GBK" w:hAnsi="仿宋" w:eastAsia="方正仿宋_GBK"/>
                <w:sz w:val="24"/>
              </w:rPr>
            </w:pPr>
            <w:r>
              <w:rPr>
                <w:rFonts w:hint="eastAsia" w:eastAsia="方正仿宋_GBK"/>
                <w:sz w:val="24"/>
              </w:rPr>
              <w:t>2</w:t>
            </w:r>
            <w:r>
              <w:rPr>
                <w:rFonts w:hint="eastAsia" w:ascii="方正仿宋_GBK" w:hAnsi="仿宋" w:eastAsia="方正仿宋_GBK"/>
                <w:sz w:val="24"/>
              </w:rPr>
              <w:t>.投标人法定代表人身份证明和法定代表人授权代表委托书。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817" w:type="dxa"/>
            <w:vMerge w:val="continue"/>
            <w:vAlign w:val="center"/>
          </w:tcPr>
          <w:p>
            <w:pPr>
              <w:spacing w:line="340" w:lineRule="exact"/>
              <w:rPr>
                <w:rFonts w:ascii="方正仿宋_GBK" w:hAnsi="仿宋" w:eastAsia="方正仿宋_GBK"/>
                <w:sz w:val="24"/>
              </w:rPr>
            </w:pPr>
          </w:p>
        </w:tc>
        <w:tc>
          <w:tcPr>
            <w:tcW w:w="709" w:type="dxa"/>
            <w:vMerge w:val="continue"/>
            <w:vAlign w:val="center"/>
          </w:tcPr>
          <w:p>
            <w:pPr>
              <w:spacing w:line="340" w:lineRule="exact"/>
              <w:rPr>
                <w:rFonts w:ascii="方正仿宋_GBK" w:hAnsi="仿宋" w:eastAsia="方正仿宋_GBK" w:cs="仿宋_GB2312"/>
                <w:sz w:val="24"/>
                <w:lang w:val="zh-CN"/>
              </w:rPr>
            </w:pPr>
          </w:p>
        </w:tc>
        <w:tc>
          <w:tcPr>
            <w:tcW w:w="2835" w:type="dxa"/>
            <w:vAlign w:val="center"/>
          </w:tcPr>
          <w:p>
            <w:pPr>
              <w:spacing w:line="340" w:lineRule="exact"/>
              <w:rPr>
                <w:rFonts w:ascii="方正仿宋_GBK" w:hAnsi="仿宋" w:eastAsia="方正仿宋_GBK"/>
                <w:sz w:val="24"/>
              </w:rPr>
            </w:pPr>
            <w:r>
              <w:rPr>
                <w:rFonts w:hint="eastAsia" w:eastAsia="方正仿宋_GBK" w:cs="仿宋_GB2312"/>
                <w:sz w:val="24"/>
                <w:lang w:val="zh-CN"/>
              </w:rPr>
              <w:t>2</w:t>
            </w:r>
            <w:r>
              <w:rPr>
                <w:rFonts w:hint="eastAsia" w:ascii="方正仿宋_GBK" w:hAnsi="仿宋" w:eastAsia="方正仿宋_GBK" w:cs="仿宋_GB2312"/>
                <w:sz w:val="24"/>
                <w:lang w:val="zh-CN"/>
              </w:rPr>
              <w:t>.</w:t>
            </w:r>
            <w:r>
              <w:rPr>
                <w:rFonts w:hint="eastAsia" w:ascii="方正仿宋_GBK" w:hAnsi="仿宋" w:eastAsia="方正仿宋_GBK"/>
                <w:sz w:val="24"/>
              </w:rPr>
              <w:t>具有良好的商业信誉和健全的财务会计制度</w:t>
            </w:r>
          </w:p>
        </w:tc>
        <w:tc>
          <w:tcPr>
            <w:tcW w:w="5267" w:type="dxa"/>
            <w:vMerge w:val="restart"/>
            <w:vAlign w:val="center"/>
          </w:tcPr>
          <w:p>
            <w:pPr>
              <w:spacing w:line="340" w:lineRule="exact"/>
              <w:rPr>
                <w:rFonts w:ascii="方正仿宋_GBK" w:hAnsi="仿宋" w:eastAsia="方正仿宋_GBK"/>
                <w:b/>
                <w:sz w:val="24"/>
              </w:rPr>
            </w:pPr>
            <w:r>
              <w:rPr>
                <w:rFonts w:hint="eastAsia" w:ascii="方正仿宋_GBK" w:hAnsi="仿宋" w:eastAsia="方正仿宋_GBK"/>
                <w:sz w:val="24"/>
              </w:rPr>
              <w:t>投标人提供“基本资格条件承诺函”（格式详见第七篇）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817" w:type="dxa"/>
            <w:vMerge w:val="continue"/>
            <w:vAlign w:val="center"/>
          </w:tcPr>
          <w:p>
            <w:pPr>
              <w:spacing w:line="340" w:lineRule="exact"/>
              <w:rPr>
                <w:rFonts w:ascii="方正仿宋_GBK" w:hAnsi="仿宋" w:eastAsia="方正仿宋_GBK"/>
                <w:sz w:val="24"/>
              </w:rPr>
            </w:pPr>
          </w:p>
        </w:tc>
        <w:tc>
          <w:tcPr>
            <w:tcW w:w="709" w:type="dxa"/>
            <w:vMerge w:val="continue"/>
            <w:vAlign w:val="center"/>
          </w:tcPr>
          <w:p>
            <w:pPr>
              <w:spacing w:line="340" w:lineRule="exact"/>
              <w:rPr>
                <w:rFonts w:ascii="方正仿宋_GBK" w:hAnsi="仿宋" w:eastAsia="方正仿宋_GBK" w:cs="仿宋_GB2312"/>
                <w:sz w:val="24"/>
                <w:lang w:val="zh-CN"/>
              </w:rPr>
            </w:pPr>
          </w:p>
        </w:tc>
        <w:tc>
          <w:tcPr>
            <w:tcW w:w="2835" w:type="dxa"/>
            <w:vAlign w:val="center"/>
          </w:tcPr>
          <w:p>
            <w:pPr>
              <w:spacing w:line="340" w:lineRule="exact"/>
              <w:rPr>
                <w:rFonts w:ascii="方正仿宋_GBK" w:hAnsi="仿宋" w:eastAsia="方正仿宋_GBK" w:cs="仿宋_GB2312"/>
                <w:sz w:val="24"/>
                <w:lang w:val="zh-CN"/>
              </w:rPr>
            </w:pPr>
            <w:r>
              <w:rPr>
                <w:rFonts w:hint="eastAsia" w:eastAsia="方正仿宋_GBK" w:cs="仿宋_GB2312"/>
                <w:sz w:val="24"/>
                <w:lang w:val="zh-CN"/>
              </w:rPr>
              <w:t>3</w:t>
            </w:r>
            <w:r>
              <w:rPr>
                <w:rFonts w:hint="eastAsia" w:ascii="方正仿宋_GBK" w:hAnsi="仿宋" w:eastAsia="方正仿宋_GBK" w:cs="仿宋_GB2312"/>
                <w:sz w:val="24"/>
                <w:lang w:val="zh-CN"/>
              </w:rPr>
              <w:t>.具有履行合同所必需的设备和专业技术能力</w:t>
            </w:r>
          </w:p>
        </w:tc>
        <w:tc>
          <w:tcPr>
            <w:tcW w:w="5267" w:type="dxa"/>
            <w:vMerge w:val="continue"/>
            <w:vAlign w:val="center"/>
          </w:tcPr>
          <w:p>
            <w:pPr>
              <w:spacing w:line="340" w:lineRule="exact"/>
              <w:rPr>
                <w:rFonts w:ascii="方正仿宋_GBK" w:hAnsi="仿宋"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817" w:type="dxa"/>
            <w:vMerge w:val="continue"/>
            <w:vAlign w:val="center"/>
          </w:tcPr>
          <w:p>
            <w:pPr>
              <w:spacing w:line="340" w:lineRule="exact"/>
              <w:rPr>
                <w:rFonts w:ascii="方正仿宋_GBK" w:hAnsi="仿宋" w:eastAsia="方正仿宋_GBK"/>
                <w:sz w:val="24"/>
              </w:rPr>
            </w:pPr>
          </w:p>
        </w:tc>
        <w:tc>
          <w:tcPr>
            <w:tcW w:w="709" w:type="dxa"/>
            <w:vMerge w:val="continue"/>
            <w:vAlign w:val="center"/>
          </w:tcPr>
          <w:p>
            <w:pPr>
              <w:spacing w:line="340" w:lineRule="exact"/>
              <w:rPr>
                <w:rFonts w:ascii="方正仿宋_GBK" w:hAnsi="仿宋" w:eastAsia="方正仿宋_GBK" w:cs="仿宋_GB2312"/>
                <w:sz w:val="24"/>
                <w:lang w:val="zh-CN"/>
              </w:rPr>
            </w:pPr>
          </w:p>
        </w:tc>
        <w:tc>
          <w:tcPr>
            <w:tcW w:w="2835" w:type="dxa"/>
            <w:vAlign w:val="center"/>
          </w:tcPr>
          <w:p>
            <w:pPr>
              <w:spacing w:line="340" w:lineRule="exact"/>
              <w:rPr>
                <w:rFonts w:ascii="方正仿宋_GBK" w:hAnsi="仿宋" w:eastAsia="方正仿宋_GBK" w:cs="仿宋_GB2312"/>
                <w:sz w:val="24"/>
                <w:lang w:val="zh-CN"/>
              </w:rPr>
            </w:pPr>
            <w:r>
              <w:rPr>
                <w:rFonts w:hint="eastAsia" w:eastAsia="方正仿宋_GBK" w:cs="仿宋_GB2312"/>
                <w:sz w:val="24"/>
                <w:lang w:val="zh-CN"/>
              </w:rPr>
              <w:t>4</w:t>
            </w:r>
            <w:r>
              <w:rPr>
                <w:rFonts w:hint="eastAsia" w:ascii="方正仿宋_GBK" w:hAnsi="仿宋" w:eastAsia="方正仿宋_GBK" w:cs="仿宋_GB2312"/>
                <w:sz w:val="24"/>
                <w:lang w:val="zh-CN"/>
              </w:rPr>
              <w:t>.有依法缴纳税收和社会保障金的良好记录</w:t>
            </w:r>
          </w:p>
        </w:tc>
        <w:tc>
          <w:tcPr>
            <w:tcW w:w="5267" w:type="dxa"/>
            <w:vMerge w:val="continue"/>
            <w:vAlign w:val="center"/>
          </w:tcPr>
          <w:p>
            <w:pPr>
              <w:spacing w:line="340" w:lineRule="exact"/>
              <w:rPr>
                <w:rFonts w:ascii="方正仿宋_GBK" w:hAnsi="仿宋"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vAlign w:val="center"/>
          </w:tcPr>
          <w:p>
            <w:pPr>
              <w:spacing w:line="340" w:lineRule="exact"/>
              <w:rPr>
                <w:rFonts w:ascii="方正仿宋_GBK" w:hAnsi="仿宋" w:eastAsia="方正仿宋_GBK"/>
                <w:sz w:val="24"/>
              </w:rPr>
            </w:pPr>
          </w:p>
        </w:tc>
        <w:tc>
          <w:tcPr>
            <w:tcW w:w="709" w:type="dxa"/>
            <w:vMerge w:val="continue"/>
            <w:vAlign w:val="center"/>
          </w:tcPr>
          <w:p>
            <w:pPr>
              <w:spacing w:line="340" w:lineRule="exact"/>
              <w:rPr>
                <w:rFonts w:ascii="方正仿宋_GBK" w:hAnsi="仿宋" w:eastAsia="方正仿宋_GBK" w:cs="仿宋_GB2312"/>
                <w:sz w:val="24"/>
                <w:lang w:val="zh-CN"/>
              </w:rPr>
            </w:pPr>
          </w:p>
        </w:tc>
        <w:tc>
          <w:tcPr>
            <w:tcW w:w="2835" w:type="dxa"/>
            <w:vAlign w:val="center"/>
          </w:tcPr>
          <w:p>
            <w:pPr>
              <w:spacing w:line="340" w:lineRule="exact"/>
              <w:rPr>
                <w:rFonts w:ascii="方正仿宋_GBK" w:hAnsi="仿宋" w:eastAsia="方正仿宋_GBK" w:cs="仿宋_GB2312"/>
                <w:sz w:val="24"/>
                <w:lang w:val="zh-CN"/>
              </w:rPr>
            </w:pPr>
            <w:r>
              <w:rPr>
                <w:rFonts w:hint="eastAsia" w:eastAsia="方正仿宋_GBK"/>
                <w:sz w:val="24"/>
              </w:rPr>
              <w:t>5</w:t>
            </w:r>
            <w:r>
              <w:rPr>
                <w:rFonts w:hint="eastAsia" w:ascii="方正仿宋_GBK" w:hAnsi="仿宋" w:eastAsia="方正仿宋_GBK"/>
                <w:sz w:val="24"/>
              </w:rPr>
              <w:t>.参加政府采购活动前三年内，在经营活动中没有重大违法记录</w:t>
            </w:r>
          </w:p>
        </w:tc>
        <w:tc>
          <w:tcPr>
            <w:tcW w:w="5267" w:type="dxa"/>
            <w:vMerge w:val="continue"/>
            <w:vAlign w:val="center"/>
          </w:tcPr>
          <w:p>
            <w:pPr>
              <w:spacing w:line="340" w:lineRule="exact"/>
              <w:rPr>
                <w:rFonts w:ascii="方正仿宋_GBK" w:hAnsi="仿宋" w:eastAsia="方正仿宋_GBK"/>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817" w:type="dxa"/>
            <w:vMerge w:val="continue"/>
            <w:vAlign w:val="center"/>
          </w:tcPr>
          <w:p>
            <w:pPr>
              <w:spacing w:line="340" w:lineRule="exact"/>
              <w:rPr>
                <w:rFonts w:ascii="方正仿宋_GBK" w:hAnsi="仿宋" w:eastAsia="方正仿宋_GBK"/>
                <w:sz w:val="24"/>
              </w:rPr>
            </w:pPr>
          </w:p>
        </w:tc>
        <w:tc>
          <w:tcPr>
            <w:tcW w:w="709" w:type="dxa"/>
            <w:vMerge w:val="continue"/>
            <w:vAlign w:val="center"/>
          </w:tcPr>
          <w:p>
            <w:pPr>
              <w:spacing w:line="340" w:lineRule="exact"/>
              <w:rPr>
                <w:rFonts w:ascii="方正仿宋_GBK" w:hAnsi="仿宋" w:eastAsia="方正仿宋_GBK" w:cs="仿宋_GB2312"/>
                <w:sz w:val="24"/>
              </w:rPr>
            </w:pPr>
          </w:p>
        </w:tc>
        <w:tc>
          <w:tcPr>
            <w:tcW w:w="2835" w:type="dxa"/>
            <w:vAlign w:val="center"/>
          </w:tcPr>
          <w:p>
            <w:pPr>
              <w:spacing w:line="340" w:lineRule="exact"/>
              <w:rPr>
                <w:rFonts w:ascii="方正仿宋_GBK" w:hAnsi="仿宋" w:eastAsia="方正仿宋_GBK"/>
                <w:sz w:val="24"/>
              </w:rPr>
            </w:pPr>
            <w:r>
              <w:rPr>
                <w:rFonts w:hint="eastAsia" w:eastAsia="方正仿宋_GBK"/>
                <w:sz w:val="24"/>
              </w:rPr>
              <w:t>6</w:t>
            </w:r>
            <w:r>
              <w:rPr>
                <w:rFonts w:hint="eastAsia" w:ascii="方正仿宋_GBK" w:hAnsi="仿宋" w:eastAsia="方正仿宋_GBK"/>
                <w:sz w:val="24"/>
              </w:rPr>
              <w:t>.法律、行政法规规定的其他条件</w:t>
            </w:r>
          </w:p>
        </w:tc>
        <w:tc>
          <w:tcPr>
            <w:tcW w:w="5267" w:type="dxa"/>
            <w:vAlign w:val="center"/>
          </w:tcPr>
          <w:p>
            <w:pPr>
              <w:spacing w:line="340" w:lineRule="exact"/>
              <w:rPr>
                <w:rFonts w:ascii="方正仿宋_GBK" w:hAnsi="仿宋"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trPr>
        <w:tc>
          <w:tcPr>
            <w:tcW w:w="817" w:type="dxa"/>
            <w:vMerge w:val="continue"/>
            <w:vAlign w:val="center"/>
          </w:tcPr>
          <w:p>
            <w:pPr>
              <w:spacing w:line="340" w:lineRule="exact"/>
              <w:rPr>
                <w:rFonts w:ascii="方正仿宋_GBK" w:hAnsi="仿宋" w:eastAsia="方正仿宋_GBK"/>
                <w:sz w:val="24"/>
              </w:rPr>
            </w:pPr>
          </w:p>
        </w:tc>
        <w:tc>
          <w:tcPr>
            <w:tcW w:w="709" w:type="dxa"/>
            <w:vMerge w:val="continue"/>
            <w:vAlign w:val="center"/>
          </w:tcPr>
          <w:p>
            <w:pPr>
              <w:spacing w:line="340" w:lineRule="exact"/>
              <w:rPr>
                <w:rFonts w:ascii="方正仿宋_GBK" w:hAnsi="仿宋" w:eastAsia="方正仿宋_GBK" w:cs="仿宋_GB2312"/>
                <w:sz w:val="24"/>
              </w:rPr>
            </w:pPr>
          </w:p>
        </w:tc>
        <w:tc>
          <w:tcPr>
            <w:tcW w:w="2835" w:type="dxa"/>
            <w:vAlign w:val="center"/>
          </w:tcPr>
          <w:p>
            <w:pPr>
              <w:spacing w:line="340" w:lineRule="exact"/>
              <w:rPr>
                <w:rFonts w:ascii="方正仿宋_GBK" w:hAnsi="仿宋" w:eastAsia="方正仿宋_GBK"/>
                <w:sz w:val="24"/>
              </w:rPr>
            </w:pPr>
            <w:r>
              <w:rPr>
                <w:rFonts w:hint="eastAsia" w:eastAsia="方正仿宋_GBK"/>
                <w:sz w:val="24"/>
              </w:rPr>
              <w:t>7</w:t>
            </w:r>
            <w:r>
              <w:rPr>
                <w:rFonts w:hint="eastAsia" w:ascii="方正仿宋_GBK" w:hAnsi="仿宋" w:eastAsia="方正仿宋_GBK"/>
                <w:sz w:val="24"/>
              </w:rPr>
              <w:t>.本项目的特定资格要求</w:t>
            </w:r>
          </w:p>
        </w:tc>
        <w:tc>
          <w:tcPr>
            <w:tcW w:w="5267" w:type="dxa"/>
            <w:vAlign w:val="center"/>
          </w:tcPr>
          <w:p>
            <w:pPr>
              <w:spacing w:line="340" w:lineRule="exact"/>
              <w:rPr>
                <w:rFonts w:ascii="方正仿宋_GBK" w:hAnsi="仿宋" w:eastAsia="方正仿宋_GBK"/>
                <w:sz w:val="24"/>
              </w:rPr>
            </w:pPr>
            <w:r>
              <w:rPr>
                <w:rFonts w:hint="eastAsia" w:ascii="方正仿宋_GBK" w:hAnsi="仿宋" w:eastAsia="方正仿宋_GBK"/>
                <w:sz w:val="24"/>
              </w:rPr>
              <w:t>按“第一篇三、投标人资格要求（三）本项目的特定资格要求”的要求提交</w:t>
            </w:r>
            <w:r>
              <w:rPr>
                <w:rFonts w:hint="eastAsia" w:ascii="方正仿宋_GBK" w:hAnsi="宋体" w:eastAsia="方正仿宋_GBK"/>
                <w:sz w:val="24"/>
              </w:rPr>
              <w:t>（如果有）</w:t>
            </w:r>
            <w:r>
              <w:rPr>
                <w:rFonts w:hint="eastAsia" w:ascii="方正仿宋_GBK" w:hAnsi="仿宋" w:eastAsia="方正仿宋_GBK"/>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340" w:lineRule="exact"/>
              <w:rPr>
                <w:rFonts w:ascii="方正仿宋_GBK" w:hAnsi="仿宋" w:eastAsia="方正仿宋_GBK"/>
                <w:sz w:val="24"/>
              </w:rPr>
            </w:pPr>
            <w:r>
              <w:rPr>
                <w:rFonts w:hint="eastAsia" w:ascii="方正仿宋_GBK" w:hAnsi="仿宋" w:eastAsia="方正仿宋_GBK"/>
                <w:sz w:val="24"/>
              </w:rPr>
              <w:t>（二）</w:t>
            </w:r>
          </w:p>
        </w:tc>
        <w:tc>
          <w:tcPr>
            <w:tcW w:w="3544" w:type="dxa"/>
            <w:gridSpan w:val="2"/>
            <w:vAlign w:val="center"/>
          </w:tcPr>
          <w:p>
            <w:pPr>
              <w:spacing w:line="340" w:lineRule="exact"/>
              <w:rPr>
                <w:rFonts w:ascii="方正仿宋_GBK" w:hAnsi="仿宋" w:eastAsia="方正仿宋_GBK"/>
                <w:sz w:val="24"/>
              </w:rPr>
            </w:pPr>
            <w:r>
              <w:rPr>
                <w:rFonts w:hint="eastAsia" w:ascii="方正仿宋_GBK" w:hAnsi="仿宋" w:eastAsia="方正仿宋_GBK"/>
                <w:sz w:val="24"/>
              </w:rPr>
              <w:t>落实政府采购政策需满足的资格要求</w:t>
            </w:r>
          </w:p>
        </w:tc>
        <w:tc>
          <w:tcPr>
            <w:tcW w:w="5267" w:type="dxa"/>
            <w:vAlign w:val="center"/>
          </w:tcPr>
          <w:p>
            <w:pPr>
              <w:spacing w:line="340" w:lineRule="exact"/>
              <w:rPr>
                <w:rFonts w:ascii="方正仿宋_GBK" w:hAnsi="仿宋" w:eastAsia="方正仿宋_GBK"/>
                <w:sz w:val="24"/>
              </w:rPr>
            </w:pPr>
            <w:r>
              <w:rPr>
                <w:rFonts w:hint="eastAsia" w:ascii="方正仿宋_GBK" w:hAnsi="仿宋" w:eastAsia="方正仿宋_GBK"/>
                <w:sz w:val="24"/>
              </w:rPr>
              <w:t>按“第一篇三、投标人资格要求（二）落实政府采购政策需满足的资格要求”的要求提交</w:t>
            </w:r>
            <w:r>
              <w:rPr>
                <w:rFonts w:hint="eastAsia" w:ascii="方正仿宋_GBK" w:hAnsi="宋体" w:eastAsia="方正仿宋_GBK"/>
                <w:sz w:val="24"/>
              </w:rPr>
              <w:t>（如果有）</w:t>
            </w:r>
            <w:r>
              <w:rPr>
                <w:rFonts w:hint="eastAsia" w:ascii="方正仿宋_GBK" w:hAnsi="仿宋" w:eastAsia="方正仿宋_GBK"/>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817" w:type="dxa"/>
          </w:tcPr>
          <w:p>
            <w:pPr>
              <w:spacing w:line="340" w:lineRule="exact"/>
              <w:rPr>
                <w:rFonts w:ascii="方正仿宋_GBK" w:hAnsi="仿宋" w:eastAsia="方正仿宋_GBK"/>
                <w:sz w:val="24"/>
              </w:rPr>
            </w:pPr>
            <w:r>
              <w:rPr>
                <w:rFonts w:hint="eastAsia" w:ascii="方正仿宋_GBK" w:hAnsi="仿宋" w:eastAsia="方正仿宋_GBK"/>
                <w:sz w:val="24"/>
              </w:rPr>
              <w:t>（三）</w:t>
            </w:r>
          </w:p>
        </w:tc>
        <w:tc>
          <w:tcPr>
            <w:tcW w:w="3544" w:type="dxa"/>
            <w:gridSpan w:val="2"/>
          </w:tcPr>
          <w:p>
            <w:pPr>
              <w:spacing w:line="340" w:lineRule="exact"/>
              <w:rPr>
                <w:rFonts w:ascii="方正仿宋_GBK" w:hAnsi="仿宋" w:eastAsia="方正仿宋_GBK"/>
                <w:sz w:val="24"/>
              </w:rPr>
            </w:pPr>
            <w:r>
              <w:rPr>
                <w:rFonts w:hint="eastAsia" w:ascii="方正仿宋_GBK" w:hAnsi="仿宋" w:eastAsia="方正仿宋_GBK"/>
                <w:sz w:val="24"/>
              </w:rPr>
              <w:t>保证金</w:t>
            </w:r>
          </w:p>
        </w:tc>
        <w:tc>
          <w:tcPr>
            <w:tcW w:w="5267" w:type="dxa"/>
          </w:tcPr>
          <w:p>
            <w:pPr>
              <w:spacing w:line="340" w:lineRule="exact"/>
              <w:rPr>
                <w:rFonts w:ascii="方正仿宋_GBK" w:hAnsi="仿宋" w:eastAsia="方正仿宋_GBK"/>
                <w:sz w:val="24"/>
              </w:rPr>
            </w:pPr>
            <w:r>
              <w:rPr>
                <w:rFonts w:hint="eastAsia" w:ascii="方正仿宋_GBK" w:hAnsi="仿宋" w:eastAsia="方正仿宋_GBK"/>
                <w:sz w:val="24"/>
              </w:rPr>
              <w:t>按照询价通知书的规定足额交纳保证金。</w:t>
            </w:r>
          </w:p>
        </w:tc>
      </w:tr>
    </w:tbl>
    <w:p>
      <w:pPr>
        <w:snapToGrid w:val="0"/>
        <w:spacing w:line="52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注：</w:t>
      </w:r>
    </w:p>
    <w:p>
      <w:pPr>
        <w:snapToGrid w:val="0"/>
        <w:spacing w:line="52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根据《中华人民共和国政府采购法实施条例》第十九条“参加政府采购活动前三年内，在经营活动中没有重大违法记录”中“重大违法记录”，是指投标人因违法经营受到刑事处罚或者责令停产停业、吊销许可证或者执照、较大数额罚款等行政处罚。行政处罚中“较大数额”的认定标准，按照“财政部关于《中华人民共和国政府采购法实施条例》第十九条第一款“较大数额罚款”具体适用问题的意见（财库〔</w:t>
      </w:r>
      <w:r>
        <w:rPr>
          <w:rFonts w:hint="eastAsia" w:eastAsia="方正仿宋_GBK" w:cs="方正仿宋_GBK"/>
          <w:kern w:val="0"/>
          <w:sz w:val="28"/>
          <w:szCs w:val="28"/>
        </w:rPr>
        <w:t>2022</w:t>
      </w:r>
      <w:r>
        <w:rPr>
          <w:rFonts w:hint="eastAsia" w:ascii="方正仿宋_GBK" w:hAnsi="方正仿宋_GBK" w:eastAsia="方正仿宋_GBK" w:cs="方正仿宋_GBK"/>
          <w:kern w:val="0"/>
          <w:sz w:val="28"/>
          <w:szCs w:val="28"/>
        </w:rPr>
        <w:t>〕</w:t>
      </w:r>
      <w:r>
        <w:rPr>
          <w:rFonts w:hint="eastAsia" w:eastAsia="方正仿宋_GBK" w:cs="方正仿宋_GBK"/>
          <w:kern w:val="0"/>
          <w:sz w:val="28"/>
          <w:szCs w:val="28"/>
        </w:rPr>
        <w:t>3</w:t>
      </w:r>
      <w:r>
        <w:rPr>
          <w:rFonts w:hint="eastAsia" w:ascii="方正仿宋_GBK" w:hAnsi="方正仿宋_GBK" w:eastAsia="方正仿宋_GBK" w:cs="方正仿宋_GBK"/>
          <w:kern w:val="0"/>
          <w:sz w:val="28"/>
          <w:szCs w:val="28"/>
        </w:rPr>
        <w:t xml:space="preserve"> 号）”执行。投标人可于响应文件递交截止时间前通过“信用中国”网站(</w:t>
      </w:r>
      <w:r>
        <w:rPr>
          <w:rFonts w:hint="eastAsia" w:eastAsia="方正仿宋_GBK" w:cs="方正仿宋_GBK"/>
          <w:kern w:val="0"/>
          <w:sz w:val="28"/>
          <w:szCs w:val="28"/>
        </w:rPr>
        <w:t>www</w:t>
      </w:r>
      <w:r>
        <w:rPr>
          <w:rFonts w:hint="eastAsia" w:ascii="方正仿宋_GBK" w:hAnsi="方正仿宋_GBK" w:eastAsia="方正仿宋_GBK" w:cs="方正仿宋_GBK"/>
          <w:kern w:val="0"/>
          <w:sz w:val="28"/>
          <w:szCs w:val="28"/>
        </w:rPr>
        <w:t>.</w:t>
      </w:r>
      <w:r>
        <w:rPr>
          <w:rFonts w:hint="eastAsia" w:eastAsia="方正仿宋_GBK" w:cs="方正仿宋_GBK"/>
          <w:kern w:val="0"/>
          <w:sz w:val="28"/>
          <w:szCs w:val="28"/>
        </w:rPr>
        <w:t>creditchina</w:t>
      </w:r>
      <w:r>
        <w:rPr>
          <w:rFonts w:hint="eastAsia" w:ascii="方正仿宋_GBK" w:hAnsi="方正仿宋_GBK" w:eastAsia="方正仿宋_GBK" w:cs="方正仿宋_GBK"/>
          <w:kern w:val="0"/>
          <w:sz w:val="28"/>
          <w:szCs w:val="28"/>
        </w:rPr>
        <w:t>.</w:t>
      </w:r>
      <w:r>
        <w:rPr>
          <w:rFonts w:hint="eastAsia" w:eastAsia="方正仿宋_GBK" w:cs="方正仿宋_GBK"/>
          <w:kern w:val="0"/>
          <w:sz w:val="28"/>
          <w:szCs w:val="28"/>
        </w:rPr>
        <w:t>gov</w:t>
      </w:r>
      <w:r>
        <w:rPr>
          <w:rFonts w:hint="eastAsia" w:ascii="方正仿宋_GBK" w:hAnsi="方正仿宋_GBK" w:eastAsia="方正仿宋_GBK" w:cs="方正仿宋_GBK"/>
          <w:kern w:val="0"/>
          <w:sz w:val="28"/>
          <w:szCs w:val="28"/>
        </w:rPr>
        <w:t>.</w:t>
      </w:r>
      <w:r>
        <w:rPr>
          <w:rFonts w:hint="eastAsia" w:eastAsia="方正仿宋_GBK" w:cs="方正仿宋_GBK"/>
          <w:kern w:val="0"/>
          <w:sz w:val="28"/>
          <w:szCs w:val="28"/>
        </w:rPr>
        <w:t>cn</w:t>
      </w:r>
      <w:r>
        <w:rPr>
          <w:rFonts w:hint="eastAsia" w:ascii="方正仿宋_GBK" w:hAnsi="方正仿宋_GBK" w:eastAsia="方正仿宋_GBK" w:cs="方正仿宋_GBK"/>
          <w:kern w:val="0"/>
          <w:sz w:val="28"/>
          <w:szCs w:val="28"/>
        </w:rPr>
        <w:t>)、"中国政府采购网"(</w:t>
      </w:r>
      <w:r>
        <w:rPr>
          <w:rFonts w:hint="eastAsia" w:eastAsia="方正仿宋_GBK" w:cs="方正仿宋_GBK"/>
          <w:kern w:val="0"/>
          <w:sz w:val="28"/>
          <w:szCs w:val="28"/>
        </w:rPr>
        <w:t>www</w:t>
      </w:r>
      <w:r>
        <w:rPr>
          <w:rFonts w:hint="eastAsia" w:ascii="方正仿宋_GBK" w:hAnsi="方正仿宋_GBK" w:eastAsia="方正仿宋_GBK" w:cs="方正仿宋_GBK"/>
          <w:kern w:val="0"/>
          <w:sz w:val="28"/>
          <w:szCs w:val="28"/>
        </w:rPr>
        <w:t>.</w:t>
      </w:r>
      <w:r>
        <w:rPr>
          <w:rFonts w:hint="eastAsia" w:eastAsia="方正仿宋_GBK" w:cs="方正仿宋_GBK"/>
          <w:kern w:val="0"/>
          <w:sz w:val="28"/>
          <w:szCs w:val="28"/>
        </w:rPr>
        <w:t>ccgp</w:t>
      </w:r>
      <w:r>
        <w:rPr>
          <w:rFonts w:hint="eastAsia" w:ascii="方正仿宋_GBK" w:hAnsi="方正仿宋_GBK" w:eastAsia="方正仿宋_GBK" w:cs="方正仿宋_GBK"/>
          <w:kern w:val="0"/>
          <w:sz w:val="28"/>
          <w:szCs w:val="28"/>
        </w:rPr>
        <w:t>.</w:t>
      </w:r>
      <w:r>
        <w:rPr>
          <w:rFonts w:hint="eastAsia" w:eastAsia="方正仿宋_GBK" w:cs="方正仿宋_GBK"/>
          <w:kern w:val="0"/>
          <w:sz w:val="28"/>
          <w:szCs w:val="28"/>
        </w:rPr>
        <w:t>gov</w:t>
      </w:r>
      <w:r>
        <w:rPr>
          <w:rFonts w:hint="eastAsia" w:ascii="方正仿宋_GBK" w:hAnsi="方正仿宋_GBK" w:eastAsia="方正仿宋_GBK" w:cs="方正仿宋_GBK"/>
          <w:kern w:val="0"/>
          <w:sz w:val="28"/>
          <w:szCs w:val="28"/>
        </w:rPr>
        <w:t>.</w:t>
      </w:r>
      <w:r>
        <w:rPr>
          <w:rFonts w:hint="eastAsia" w:eastAsia="方正仿宋_GBK" w:cs="方正仿宋_GBK"/>
          <w:kern w:val="0"/>
          <w:sz w:val="28"/>
          <w:szCs w:val="28"/>
        </w:rPr>
        <w:t>cn</w:t>
      </w:r>
      <w:r>
        <w:rPr>
          <w:rFonts w:hint="eastAsia" w:ascii="方正仿宋_GBK" w:hAnsi="方正仿宋_GBK" w:eastAsia="方正仿宋_GBK" w:cs="方正仿宋_GBK"/>
          <w:kern w:val="0"/>
          <w:sz w:val="28"/>
          <w:szCs w:val="28"/>
        </w:rPr>
        <w:t>)等渠道查询信用记录。</w:t>
      </w:r>
    </w:p>
    <w:p>
      <w:pPr>
        <w:snapToGrid w:val="0"/>
        <w:spacing w:line="520" w:lineRule="exact"/>
        <w:ind w:firstLine="560" w:firstLineChars="200"/>
        <w:rPr>
          <w:rFonts w:ascii="方正仿宋_GBK" w:hAnsi="方正仿宋_GBK" w:eastAsia="方正仿宋_GBK" w:cs="方正仿宋_GBK"/>
          <w:kern w:val="0"/>
          <w:sz w:val="28"/>
          <w:szCs w:val="28"/>
        </w:rPr>
      </w:pPr>
      <w:r>
        <w:rPr>
          <w:rFonts w:hint="eastAsia" w:eastAsia="方正仿宋_GBK" w:cs="方正仿宋_GBK"/>
          <w:kern w:val="0"/>
          <w:sz w:val="28"/>
          <w:szCs w:val="28"/>
        </w:rPr>
        <w:t>2</w:t>
      </w:r>
      <w:r>
        <w:rPr>
          <w:rFonts w:hint="eastAsia" w:ascii="方正仿宋_GBK" w:hAnsi="方正仿宋_GBK" w:eastAsia="方正仿宋_GBK" w:cs="方正仿宋_GBK"/>
          <w:kern w:val="0"/>
          <w:sz w:val="28"/>
          <w:szCs w:val="28"/>
        </w:rPr>
        <w:t>.实质性响应审查。询价小组应当对响应文件进行评审，并根据询价通知书规定的采购程序、评定成交的标准等事项与实质性响应询价通知书要求的投标人进行评审。未实质性响应询价通知书的响应文件按无效处理，询价小组应当告知有关投标人。实质性响应审查内容如下：</w:t>
      </w:r>
    </w:p>
    <w:tbl>
      <w:tblPr>
        <w:tblStyle w:val="19"/>
        <w:tblW w:w="97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2"/>
        <w:gridCol w:w="2416"/>
        <w:gridCol w:w="6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832" w:type="dxa"/>
            <w:vAlign w:val="center"/>
          </w:tcPr>
          <w:p>
            <w:pPr>
              <w:jc w:val="center"/>
              <w:rPr>
                <w:rFonts w:ascii="方正仿宋_GBK" w:hAnsi="宋体" w:eastAsia="方正仿宋_GBK" w:cs="宋体"/>
                <w:b/>
                <w:kern w:val="0"/>
                <w:sz w:val="24"/>
              </w:rPr>
            </w:pPr>
            <w:r>
              <w:rPr>
                <w:rFonts w:hint="eastAsia" w:ascii="方正仿宋_GBK" w:hAnsi="宋体" w:eastAsia="方正仿宋_GBK" w:cs="宋体"/>
                <w:b/>
                <w:kern w:val="0"/>
                <w:sz w:val="24"/>
              </w:rPr>
              <w:t>序号</w:t>
            </w:r>
          </w:p>
        </w:tc>
        <w:tc>
          <w:tcPr>
            <w:tcW w:w="2416" w:type="dxa"/>
            <w:vAlign w:val="center"/>
          </w:tcPr>
          <w:p>
            <w:pPr>
              <w:jc w:val="center"/>
              <w:rPr>
                <w:rFonts w:ascii="方正仿宋_GBK" w:hAnsi="宋体" w:eastAsia="方正仿宋_GBK" w:cs="宋体"/>
                <w:b/>
                <w:kern w:val="0"/>
                <w:sz w:val="24"/>
              </w:rPr>
            </w:pPr>
            <w:r>
              <w:rPr>
                <w:rFonts w:hint="eastAsia" w:ascii="方正仿宋_GBK" w:hAnsi="宋体" w:eastAsia="方正仿宋_GBK" w:cs="宋体"/>
                <w:b/>
                <w:kern w:val="0"/>
                <w:sz w:val="24"/>
              </w:rPr>
              <w:t>审查因素</w:t>
            </w:r>
          </w:p>
        </w:tc>
        <w:tc>
          <w:tcPr>
            <w:tcW w:w="6515" w:type="dxa"/>
            <w:vAlign w:val="center"/>
          </w:tcPr>
          <w:p>
            <w:pPr>
              <w:jc w:val="center"/>
              <w:rPr>
                <w:rFonts w:ascii="方正仿宋_GBK" w:hAnsi="宋体" w:eastAsia="方正仿宋_GBK" w:cs="宋体"/>
                <w:b/>
                <w:kern w:val="0"/>
                <w:sz w:val="24"/>
              </w:rPr>
            </w:pPr>
            <w:r>
              <w:rPr>
                <w:rFonts w:hint="eastAsia" w:ascii="方正仿宋_GBK" w:hAnsi="宋体" w:eastAsia="方正仿宋_GBK" w:cs="宋体"/>
                <w:b/>
                <w:kern w:val="0"/>
                <w:sz w:val="24"/>
              </w:rPr>
              <w:t>审查标准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2" w:type="dxa"/>
            <w:vMerge w:val="restart"/>
            <w:vAlign w:val="center"/>
          </w:tcPr>
          <w:p>
            <w:pPr>
              <w:spacing w:line="320" w:lineRule="exact"/>
              <w:jc w:val="center"/>
              <w:rPr>
                <w:rFonts w:ascii="方正仿宋_GBK" w:hAnsi="宋体" w:eastAsia="方正仿宋_GBK" w:cs="宋体"/>
                <w:kern w:val="0"/>
                <w:szCs w:val="21"/>
              </w:rPr>
            </w:pPr>
            <w:r>
              <w:rPr>
                <w:rFonts w:hint="eastAsia" w:eastAsia="方正仿宋_GBK" w:cs="宋体"/>
                <w:kern w:val="0"/>
                <w:szCs w:val="21"/>
              </w:rPr>
              <w:t>1</w:t>
            </w:r>
          </w:p>
        </w:tc>
        <w:tc>
          <w:tcPr>
            <w:tcW w:w="2416" w:type="dxa"/>
            <w:vAlign w:val="center"/>
          </w:tcPr>
          <w:p>
            <w:pPr>
              <w:spacing w:line="320" w:lineRule="exact"/>
              <w:rPr>
                <w:rFonts w:ascii="方正仿宋_GBK" w:hAnsi="宋体" w:eastAsia="方正仿宋_GBK" w:cs="宋体"/>
                <w:kern w:val="0"/>
                <w:szCs w:val="21"/>
              </w:rPr>
            </w:pPr>
            <w:r>
              <w:rPr>
                <w:rFonts w:hint="eastAsia" w:ascii="方正仿宋_GBK" w:hAnsi="宋体" w:eastAsia="方正仿宋_GBK"/>
                <w:szCs w:val="21"/>
              </w:rPr>
              <w:t>响应文件签署或盖章</w:t>
            </w:r>
          </w:p>
        </w:tc>
        <w:tc>
          <w:tcPr>
            <w:tcW w:w="6515" w:type="dxa"/>
            <w:vAlign w:val="center"/>
          </w:tcPr>
          <w:p>
            <w:pPr>
              <w:spacing w:line="320" w:lineRule="exact"/>
              <w:rPr>
                <w:rFonts w:ascii="方正仿宋_GBK" w:hAnsi="宋体" w:eastAsia="方正仿宋_GBK" w:cs="宋体"/>
                <w:kern w:val="0"/>
                <w:szCs w:val="21"/>
              </w:rPr>
            </w:pPr>
            <w:r>
              <w:rPr>
                <w:rFonts w:hint="eastAsia" w:ascii="方正仿宋_GBK" w:hAnsi="宋体" w:eastAsia="方正仿宋_GBK"/>
                <w:szCs w:val="21"/>
              </w:rPr>
              <w:t>按“第七篇响应文件格式要求”要求签署或盖章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2" w:type="dxa"/>
            <w:vMerge w:val="continue"/>
            <w:vAlign w:val="center"/>
          </w:tcPr>
          <w:p>
            <w:pPr>
              <w:spacing w:line="320" w:lineRule="exact"/>
              <w:jc w:val="center"/>
              <w:rPr>
                <w:rFonts w:ascii="方正仿宋_GBK" w:hAnsi="宋体" w:eastAsia="方正仿宋_GBK" w:cs="宋体"/>
                <w:kern w:val="0"/>
                <w:szCs w:val="21"/>
              </w:rPr>
            </w:pPr>
          </w:p>
        </w:tc>
        <w:tc>
          <w:tcPr>
            <w:tcW w:w="2416" w:type="dxa"/>
            <w:vAlign w:val="center"/>
          </w:tcPr>
          <w:p>
            <w:pPr>
              <w:spacing w:line="320" w:lineRule="exact"/>
              <w:rPr>
                <w:rFonts w:ascii="方正仿宋_GBK" w:hAnsi="宋体" w:eastAsia="方正仿宋_GBK"/>
                <w:szCs w:val="21"/>
              </w:rPr>
            </w:pPr>
            <w:r>
              <w:rPr>
                <w:rFonts w:hint="eastAsia" w:ascii="方正仿宋_GBK" w:hAnsi="宋体" w:eastAsia="方正仿宋_GBK"/>
                <w:szCs w:val="21"/>
              </w:rPr>
              <w:t>法定代表人身份证明及授权委托书</w:t>
            </w:r>
          </w:p>
        </w:tc>
        <w:tc>
          <w:tcPr>
            <w:tcW w:w="6515" w:type="dxa"/>
            <w:vAlign w:val="center"/>
          </w:tcPr>
          <w:p>
            <w:pPr>
              <w:spacing w:line="320" w:lineRule="exact"/>
              <w:rPr>
                <w:rFonts w:ascii="方正仿宋_GBK" w:hAnsi="宋体" w:eastAsia="方正仿宋_GBK"/>
                <w:szCs w:val="21"/>
              </w:rPr>
            </w:pPr>
            <w:r>
              <w:rPr>
                <w:rFonts w:hint="eastAsia" w:ascii="方正仿宋_GBK" w:hAnsi="宋体" w:eastAsia="方正仿宋_GBK"/>
                <w:szCs w:val="21"/>
              </w:rPr>
              <w:t>法定代表人身份证明及授权委托书有效，符合询价通知书规定的格式，签署或盖章齐全。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2" w:type="dxa"/>
            <w:vMerge w:val="continue"/>
            <w:vAlign w:val="center"/>
          </w:tcPr>
          <w:p>
            <w:pPr>
              <w:spacing w:line="320" w:lineRule="exact"/>
              <w:jc w:val="center"/>
              <w:rPr>
                <w:rFonts w:ascii="方正仿宋_GBK" w:hAnsi="宋体" w:eastAsia="方正仿宋_GBK" w:cs="宋体"/>
                <w:kern w:val="0"/>
                <w:szCs w:val="21"/>
              </w:rPr>
            </w:pPr>
          </w:p>
        </w:tc>
        <w:tc>
          <w:tcPr>
            <w:tcW w:w="2416" w:type="dxa"/>
            <w:vAlign w:val="center"/>
          </w:tcPr>
          <w:p>
            <w:pPr>
              <w:spacing w:line="320" w:lineRule="exact"/>
              <w:rPr>
                <w:rFonts w:ascii="方正仿宋_GBK" w:hAnsi="宋体" w:eastAsia="方正仿宋_GBK" w:cs="仿宋_GB2312"/>
                <w:szCs w:val="21"/>
                <w:lang w:val="zh-CN"/>
              </w:rPr>
            </w:pPr>
            <w:r>
              <w:rPr>
                <w:rFonts w:hint="eastAsia" w:ascii="方正仿宋_GBK" w:hAnsi="宋体" w:eastAsia="方正仿宋_GBK" w:cs="仿宋_GB2312"/>
                <w:szCs w:val="21"/>
              </w:rPr>
              <w:t>响应</w:t>
            </w:r>
            <w:r>
              <w:rPr>
                <w:rFonts w:hint="eastAsia" w:ascii="方正仿宋_GBK" w:hAnsi="宋体" w:eastAsia="方正仿宋_GBK" w:cs="仿宋_GB2312"/>
                <w:szCs w:val="21"/>
                <w:lang w:val="zh-CN"/>
              </w:rPr>
              <w:t>方案</w:t>
            </w:r>
          </w:p>
        </w:tc>
        <w:tc>
          <w:tcPr>
            <w:tcW w:w="6515" w:type="dxa"/>
            <w:vAlign w:val="center"/>
          </w:tcPr>
          <w:p>
            <w:pPr>
              <w:spacing w:line="320" w:lineRule="exact"/>
              <w:rPr>
                <w:rFonts w:ascii="方正仿宋_GBK" w:hAnsi="宋体" w:eastAsia="方正仿宋_GBK" w:cs="宋体"/>
                <w:kern w:val="0"/>
                <w:szCs w:val="21"/>
              </w:rPr>
            </w:pPr>
            <w:r>
              <w:rPr>
                <w:rFonts w:hint="eastAsia" w:ascii="方正仿宋_GBK" w:hAnsi="宋体" w:eastAsia="方正仿宋_GBK" w:cs="仿宋_GB2312"/>
                <w:szCs w:val="21"/>
                <w:lang w:val="zh-CN"/>
              </w:rPr>
              <w:t>只能有一个</w:t>
            </w:r>
            <w:r>
              <w:rPr>
                <w:rFonts w:hint="eastAsia" w:ascii="方正仿宋_GBK" w:hAnsi="宋体" w:eastAsia="方正仿宋_GBK" w:cs="仿宋_GB2312"/>
                <w:szCs w:val="21"/>
              </w:rPr>
              <w:t>响应</w:t>
            </w:r>
            <w:r>
              <w:rPr>
                <w:rFonts w:hint="eastAsia" w:ascii="方正仿宋_GBK" w:hAnsi="宋体" w:eastAsia="方正仿宋_GBK" w:cs="仿宋_GB2312"/>
                <w:szCs w:val="21"/>
                <w:lang w:val="zh-CN"/>
              </w:rPr>
              <w:t>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2" w:type="dxa"/>
            <w:vMerge w:val="continue"/>
            <w:vAlign w:val="center"/>
          </w:tcPr>
          <w:p>
            <w:pPr>
              <w:spacing w:line="320" w:lineRule="exact"/>
              <w:jc w:val="center"/>
              <w:rPr>
                <w:rFonts w:ascii="方正仿宋_GBK" w:hAnsi="宋体" w:eastAsia="方正仿宋_GBK" w:cs="宋体"/>
                <w:kern w:val="0"/>
                <w:szCs w:val="21"/>
              </w:rPr>
            </w:pPr>
          </w:p>
        </w:tc>
        <w:tc>
          <w:tcPr>
            <w:tcW w:w="2416" w:type="dxa"/>
            <w:vAlign w:val="center"/>
          </w:tcPr>
          <w:p>
            <w:pPr>
              <w:spacing w:line="320" w:lineRule="exact"/>
              <w:rPr>
                <w:rFonts w:ascii="方正仿宋_GBK" w:hAnsi="宋体" w:eastAsia="方正仿宋_GBK" w:cs="仿宋_GB2312"/>
                <w:szCs w:val="21"/>
                <w:lang w:val="zh-CN"/>
              </w:rPr>
            </w:pPr>
            <w:r>
              <w:rPr>
                <w:rFonts w:hint="eastAsia" w:ascii="方正仿宋_GBK" w:hAnsi="宋体" w:eastAsia="方正仿宋_GBK"/>
                <w:szCs w:val="21"/>
              </w:rPr>
              <w:t>报价唯一</w:t>
            </w:r>
          </w:p>
        </w:tc>
        <w:tc>
          <w:tcPr>
            <w:tcW w:w="6515" w:type="dxa"/>
            <w:vAlign w:val="center"/>
          </w:tcPr>
          <w:p>
            <w:pPr>
              <w:spacing w:line="320" w:lineRule="exact"/>
              <w:rPr>
                <w:rFonts w:ascii="方正仿宋_GBK" w:hAnsi="宋体" w:eastAsia="方正仿宋_GBK" w:cs="宋体"/>
                <w:kern w:val="0"/>
                <w:szCs w:val="21"/>
              </w:rPr>
            </w:pPr>
            <w:r>
              <w:rPr>
                <w:rFonts w:hint="eastAsia" w:ascii="方正仿宋_GBK" w:hAnsi="宋体" w:eastAsia="方正仿宋_GBK"/>
                <w:szCs w:val="21"/>
              </w:rPr>
              <w:t>只能有一个有效报价，不得提交选择性报价。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2" w:type="dxa"/>
            <w:vAlign w:val="center"/>
          </w:tcPr>
          <w:p>
            <w:pPr>
              <w:spacing w:line="320" w:lineRule="exact"/>
              <w:jc w:val="center"/>
              <w:rPr>
                <w:rFonts w:ascii="方正仿宋_GBK" w:hAnsi="宋体" w:eastAsia="方正仿宋_GBK" w:cs="宋体"/>
                <w:kern w:val="0"/>
                <w:szCs w:val="21"/>
              </w:rPr>
            </w:pPr>
            <w:r>
              <w:rPr>
                <w:rFonts w:hint="eastAsia" w:eastAsia="方正仿宋_GBK" w:cs="宋体"/>
                <w:kern w:val="0"/>
                <w:szCs w:val="21"/>
              </w:rPr>
              <w:t>2</w:t>
            </w:r>
          </w:p>
        </w:tc>
        <w:tc>
          <w:tcPr>
            <w:tcW w:w="2416" w:type="dxa"/>
            <w:vAlign w:val="center"/>
          </w:tcPr>
          <w:p>
            <w:pPr>
              <w:spacing w:line="320" w:lineRule="exact"/>
              <w:rPr>
                <w:rFonts w:ascii="方正仿宋_GBK" w:hAnsi="宋体" w:eastAsia="方正仿宋_GBK" w:cs="宋体"/>
                <w:kern w:val="0"/>
                <w:szCs w:val="21"/>
              </w:rPr>
            </w:pPr>
            <w:r>
              <w:rPr>
                <w:rFonts w:hint="eastAsia" w:ascii="方正仿宋_GBK" w:hAnsi="宋体" w:eastAsia="方正仿宋_GBK" w:cs="仿宋_GB2312"/>
                <w:szCs w:val="21"/>
              </w:rPr>
              <w:t>响应文件</w:t>
            </w:r>
            <w:r>
              <w:rPr>
                <w:rFonts w:hint="eastAsia" w:ascii="方正仿宋_GBK" w:hAnsi="宋体" w:eastAsia="方正仿宋_GBK" w:cs="仿宋_GB2312"/>
                <w:szCs w:val="21"/>
                <w:lang w:val="zh-CN"/>
              </w:rPr>
              <w:t>份数</w:t>
            </w:r>
          </w:p>
        </w:tc>
        <w:tc>
          <w:tcPr>
            <w:tcW w:w="6515" w:type="dxa"/>
            <w:vAlign w:val="center"/>
          </w:tcPr>
          <w:p>
            <w:pPr>
              <w:spacing w:line="320" w:lineRule="exact"/>
              <w:rPr>
                <w:rFonts w:ascii="方正仿宋_GBK" w:hAnsi="宋体" w:eastAsia="方正仿宋_GBK" w:cs="宋体"/>
                <w:kern w:val="0"/>
                <w:szCs w:val="21"/>
              </w:rPr>
            </w:pPr>
            <w:r>
              <w:rPr>
                <w:rFonts w:hint="eastAsia" w:ascii="方正仿宋_GBK" w:hAnsi="宋体" w:eastAsia="方正仿宋_GBK" w:cs="仿宋_GB2312"/>
                <w:szCs w:val="21"/>
              </w:rPr>
              <w:t>响应文件</w:t>
            </w:r>
            <w:r>
              <w:rPr>
                <w:rFonts w:hint="eastAsia" w:ascii="方正仿宋_GBK" w:hAnsi="宋体" w:eastAsia="方正仿宋_GBK" w:cs="仿宋_GB2312"/>
                <w:szCs w:val="21"/>
                <w:lang w:val="zh-CN"/>
              </w:rPr>
              <w:t>正、副本数量符合</w:t>
            </w:r>
            <w:r>
              <w:rPr>
                <w:rFonts w:hint="eastAsia" w:ascii="方正仿宋_GBK" w:hAnsi="宋体" w:eastAsia="方正仿宋_GBK" w:cs="仿宋_GB2312"/>
                <w:szCs w:val="21"/>
              </w:rPr>
              <w:t>询价通知书</w:t>
            </w:r>
            <w:r>
              <w:rPr>
                <w:rFonts w:hint="eastAsia" w:ascii="方正仿宋_GBK" w:hAnsi="宋体" w:eastAsia="方正仿宋_GBK" w:cs="仿宋_GB2312"/>
                <w:szCs w:val="21"/>
                <w:lang w:val="zh-CN"/>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2" w:type="dxa"/>
            <w:vMerge w:val="restart"/>
            <w:vAlign w:val="center"/>
          </w:tcPr>
          <w:p>
            <w:pPr>
              <w:spacing w:line="320" w:lineRule="exact"/>
              <w:jc w:val="center"/>
              <w:rPr>
                <w:rFonts w:ascii="方正仿宋_GBK" w:hAnsi="宋体" w:eastAsia="方正仿宋_GBK" w:cs="宋体"/>
                <w:kern w:val="0"/>
                <w:szCs w:val="21"/>
              </w:rPr>
            </w:pPr>
            <w:r>
              <w:rPr>
                <w:rFonts w:hint="eastAsia" w:eastAsia="方正仿宋_GBK" w:cs="宋体"/>
                <w:kern w:val="0"/>
                <w:szCs w:val="21"/>
              </w:rPr>
              <w:t>3</w:t>
            </w:r>
          </w:p>
        </w:tc>
        <w:tc>
          <w:tcPr>
            <w:tcW w:w="2416" w:type="dxa"/>
            <w:vAlign w:val="center"/>
          </w:tcPr>
          <w:p>
            <w:pPr>
              <w:spacing w:line="320" w:lineRule="exact"/>
              <w:rPr>
                <w:rFonts w:ascii="方正仿宋_GBK" w:hAnsi="宋体" w:eastAsia="方正仿宋_GBK" w:cs="宋体"/>
                <w:kern w:val="0"/>
                <w:szCs w:val="21"/>
              </w:rPr>
            </w:pPr>
            <w:r>
              <w:rPr>
                <w:rFonts w:hint="eastAsia" w:ascii="方正仿宋_GBK" w:hAnsi="宋体" w:eastAsia="方正仿宋_GBK" w:cs="宋体"/>
                <w:kern w:val="0"/>
                <w:szCs w:val="21"/>
              </w:rPr>
              <w:t>响应文件内容</w:t>
            </w:r>
          </w:p>
        </w:tc>
        <w:tc>
          <w:tcPr>
            <w:tcW w:w="6515" w:type="dxa"/>
            <w:vAlign w:val="center"/>
          </w:tcPr>
          <w:p>
            <w:pPr>
              <w:pStyle w:val="9"/>
              <w:spacing w:line="320" w:lineRule="exact"/>
              <w:ind w:left="0" w:leftChars="0"/>
              <w:rPr>
                <w:rFonts w:ascii="方正仿宋_GBK" w:hAnsi="宋体" w:eastAsia="方正仿宋_GBK" w:cs="宋体"/>
                <w:kern w:val="0"/>
                <w:sz w:val="21"/>
                <w:szCs w:val="21"/>
              </w:rPr>
            </w:pPr>
            <w:r>
              <w:rPr>
                <w:rFonts w:hint="eastAsia" w:ascii="方正仿宋_GBK" w:hAnsi="宋体" w:eastAsia="方正仿宋_GBK" w:cs="宋体"/>
                <w:kern w:val="0"/>
                <w:sz w:val="21"/>
                <w:szCs w:val="21"/>
              </w:rPr>
              <w:t>对询价通知书第二篇、第三篇规定的询价内容进行实质性响应。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2" w:type="dxa"/>
            <w:vMerge w:val="continue"/>
            <w:vAlign w:val="center"/>
          </w:tcPr>
          <w:p>
            <w:pPr>
              <w:spacing w:line="320" w:lineRule="exact"/>
              <w:jc w:val="center"/>
              <w:rPr>
                <w:rFonts w:ascii="方正仿宋_GBK" w:hAnsi="宋体" w:eastAsia="方正仿宋_GBK" w:cs="宋体"/>
                <w:kern w:val="0"/>
                <w:szCs w:val="21"/>
              </w:rPr>
            </w:pPr>
          </w:p>
        </w:tc>
        <w:tc>
          <w:tcPr>
            <w:tcW w:w="2416" w:type="dxa"/>
            <w:vAlign w:val="center"/>
          </w:tcPr>
          <w:p>
            <w:pPr>
              <w:spacing w:line="320" w:lineRule="exact"/>
              <w:rPr>
                <w:rFonts w:ascii="方正仿宋_GBK" w:hAnsi="宋体" w:eastAsia="方正仿宋_GBK" w:cs="宋体"/>
                <w:kern w:val="0"/>
                <w:szCs w:val="21"/>
              </w:rPr>
            </w:pPr>
            <w:r>
              <w:rPr>
                <w:rFonts w:hint="eastAsia" w:ascii="方正仿宋_GBK" w:hAnsi="宋体" w:eastAsia="方正仿宋_GBK" w:cs="宋体"/>
                <w:kern w:val="0"/>
                <w:szCs w:val="21"/>
              </w:rPr>
              <w:t>询价有效期</w:t>
            </w:r>
          </w:p>
        </w:tc>
        <w:tc>
          <w:tcPr>
            <w:tcW w:w="6515" w:type="dxa"/>
            <w:vAlign w:val="center"/>
          </w:tcPr>
          <w:p>
            <w:pPr>
              <w:spacing w:line="320" w:lineRule="exact"/>
              <w:rPr>
                <w:rFonts w:ascii="方正仿宋_GBK" w:hAnsi="宋体" w:eastAsia="方正仿宋_GBK" w:cs="宋体"/>
                <w:kern w:val="0"/>
                <w:szCs w:val="21"/>
              </w:rPr>
            </w:pPr>
            <w:r>
              <w:rPr>
                <w:rFonts w:hint="eastAsia" w:ascii="方正仿宋_GBK" w:hAnsi="宋体" w:eastAsia="方正仿宋_GBK" w:cs="宋体"/>
                <w:kern w:val="0"/>
                <w:szCs w:val="21"/>
              </w:rPr>
              <w:t>响应文件及有关承诺文件有效期为提交响应文件截止时间起</w:t>
            </w:r>
            <w:r>
              <w:rPr>
                <w:rFonts w:hint="eastAsia" w:eastAsia="方正仿宋_GBK" w:cs="宋体"/>
                <w:kern w:val="0"/>
                <w:szCs w:val="21"/>
              </w:rPr>
              <w:t>90</w:t>
            </w:r>
            <w:r>
              <w:rPr>
                <w:rFonts w:hint="eastAsia" w:ascii="方正仿宋_GBK" w:hAnsi="宋体" w:eastAsia="方正仿宋_GBK" w:cs="宋体"/>
                <w:kern w:val="0"/>
                <w:szCs w:val="21"/>
              </w:rPr>
              <w:t>天。</w:t>
            </w:r>
          </w:p>
        </w:tc>
      </w:tr>
    </w:tbl>
    <w:p>
      <w:pPr>
        <w:snapToGrid w:val="0"/>
        <w:spacing w:line="52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三）询价小组在对响应文件的有效性、完整性和响应程度进行审查时，可以要求投标人对响应文件中含义不明确、同类问题表述不一致或者有明显文字和计算错误的内容等作出必要的澄清、说明或者更正。投标人的澄清、说明或者更正不得超出响应文件的范围或者改变响应文件的实质性内容。</w:t>
      </w:r>
    </w:p>
    <w:p>
      <w:pPr>
        <w:snapToGrid w:val="0"/>
        <w:spacing w:line="52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询价小组要求投标人澄清、说明或者更正响应文件应当以书面形式作出。投标人的澄清、说明或者更正应当由法定代表人（或其授权代表）或自然人（投标人为自然人）签署或者加盖公章。由授权代表签署的，应当附法定代表人授权书。投标人为自然人的，应当由本人签署并附身份证明。</w:t>
      </w:r>
    </w:p>
    <w:p>
      <w:pPr>
        <w:snapToGrid w:val="0"/>
        <w:spacing w:line="52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（四）评审的依据为询价通知书和响应文件（含有效的补充文件）。询价小组判断响应文件对询价通知书的响应，仅基于响应文件本身而不靠外部证据。</w:t>
      </w:r>
    </w:p>
    <w:p>
      <w:pPr>
        <w:pStyle w:val="4"/>
        <w:spacing w:line="520" w:lineRule="exact"/>
        <w:ind w:firstLine="562" w:firstLineChars="200"/>
        <w:rPr>
          <w:rFonts w:ascii="方正仿宋_GBK" w:hAnsi="方正仿宋_GBK" w:eastAsia="方正仿宋_GBK" w:cs="方正仿宋_GBK"/>
          <w:b/>
          <w:szCs w:val="28"/>
        </w:rPr>
      </w:pPr>
      <w:bookmarkStart w:id="12" w:name="_Toc10691"/>
      <w:r>
        <w:rPr>
          <w:rFonts w:hint="eastAsia" w:ascii="方正仿宋_GBK" w:hAnsi="方正仿宋_GBK" w:eastAsia="方正仿宋_GBK" w:cs="方正仿宋_GBK"/>
          <w:b/>
          <w:szCs w:val="28"/>
        </w:rPr>
        <w:t>二、</w:t>
      </w:r>
      <w:bookmarkEnd w:id="12"/>
      <w:r>
        <w:rPr>
          <w:rFonts w:hint="eastAsia" w:ascii="方正仿宋_GBK" w:hAnsi="方正仿宋_GBK" w:eastAsia="方正仿宋_GBK" w:cs="方正仿宋_GBK"/>
          <w:b/>
          <w:szCs w:val="28"/>
        </w:rPr>
        <w:t>评定成交的标准</w:t>
      </w:r>
    </w:p>
    <w:p>
      <w:pPr>
        <w:snapToGrid w:val="0"/>
        <w:spacing w:line="52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（一）询价小组将依照本询价通知书相关规定对技术（质量）和服务均能满足实质性响应要求的投标人所提交的报价进行政策性扣减，并依据扣减后的价格按照由低到高的顺序提出前</w:t>
      </w:r>
      <w:r>
        <w:rPr>
          <w:rFonts w:hint="eastAsia" w:eastAsia="方正仿宋_GBK" w:cs="方正仿宋_GBK"/>
          <w:kern w:val="0"/>
          <w:sz w:val="28"/>
          <w:szCs w:val="28"/>
        </w:rPr>
        <w:t>3</w:t>
      </w:r>
      <w:r>
        <w:rPr>
          <w:rFonts w:hint="eastAsia" w:ascii="方正仿宋_GBK" w:hAnsi="方正仿宋_GBK" w:eastAsia="方正仿宋_GBK" w:cs="方正仿宋_GBK"/>
          <w:kern w:val="0"/>
          <w:sz w:val="28"/>
          <w:szCs w:val="28"/>
        </w:rPr>
        <w:t>名成交候选人，并编写评审报告。</w:t>
      </w:r>
    </w:p>
    <w:p>
      <w:pPr>
        <w:snapToGrid w:val="0"/>
        <w:spacing w:line="52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（二）若投标人的报价相同，按技术（质量）的优劣顺序排列；以上都相同的，按服务条款的优劣顺序排列。</w:t>
      </w:r>
    </w:p>
    <w:p>
      <w:pPr>
        <w:snapToGrid w:val="0"/>
        <w:spacing w:line="52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（三）成交价格=成交投标人的报价。</w:t>
      </w:r>
    </w:p>
    <w:p>
      <w:pPr>
        <w:pStyle w:val="4"/>
        <w:spacing w:line="520" w:lineRule="exact"/>
        <w:ind w:firstLine="562" w:firstLineChars="200"/>
        <w:rPr>
          <w:rFonts w:ascii="方正仿宋_GBK" w:eastAsia="方正仿宋_GBK"/>
          <w:b/>
          <w:bCs/>
          <w:szCs w:val="28"/>
        </w:rPr>
      </w:pPr>
      <w:bookmarkStart w:id="13" w:name="_Toc12644"/>
      <w:bookmarkStart w:id="14" w:name="_Toc29113"/>
      <w:bookmarkStart w:id="15" w:name="_Toc65660352"/>
      <w:bookmarkStart w:id="16" w:name="_Toc106034792"/>
      <w:bookmarkStart w:id="17" w:name="_Toc19473"/>
      <w:r>
        <w:rPr>
          <w:rFonts w:hint="eastAsia" w:ascii="方正仿宋_GBK" w:eastAsia="方正仿宋_GBK"/>
          <w:b/>
          <w:bCs/>
          <w:szCs w:val="28"/>
        </w:rPr>
        <w:t>三、无效</w:t>
      </w:r>
      <w:bookmarkEnd w:id="13"/>
      <w:bookmarkEnd w:id="14"/>
      <w:bookmarkEnd w:id="15"/>
      <w:r>
        <w:rPr>
          <w:rFonts w:hint="eastAsia" w:ascii="方正仿宋_GBK" w:eastAsia="方正仿宋_GBK"/>
          <w:b/>
          <w:bCs/>
          <w:szCs w:val="28"/>
        </w:rPr>
        <w:t>报价</w:t>
      </w:r>
      <w:bookmarkEnd w:id="16"/>
      <w:bookmarkEnd w:id="17"/>
    </w:p>
    <w:p>
      <w:pPr>
        <w:snapToGrid w:val="0"/>
        <w:spacing w:line="520" w:lineRule="exact"/>
        <w:ind w:firstLine="560" w:firstLineChars="200"/>
        <w:rPr>
          <w:rFonts w:ascii="方正仿宋_GBK" w:hAnsi="宋体" w:eastAsia="方正仿宋_GBK"/>
          <w:sz w:val="28"/>
          <w:szCs w:val="28"/>
        </w:rPr>
      </w:pPr>
      <w:r>
        <w:rPr>
          <w:rFonts w:hint="eastAsia" w:ascii="方正仿宋_GBK" w:hAnsi="宋体" w:eastAsia="方正仿宋_GBK"/>
          <w:sz w:val="28"/>
          <w:szCs w:val="28"/>
        </w:rPr>
        <w:t>投标人发生以下条款情况之一者，视为无效报价：</w:t>
      </w:r>
    </w:p>
    <w:p>
      <w:pPr>
        <w:pStyle w:val="10"/>
        <w:spacing w:after="0" w:line="520" w:lineRule="exact"/>
        <w:ind w:left="0" w:leftChars="0" w:firstLine="560" w:firstLineChars="200"/>
        <w:rPr>
          <w:rFonts w:ascii="方正仿宋_GBK" w:hAnsi="宋体" w:eastAsia="方正仿宋_GBK"/>
          <w:sz w:val="28"/>
          <w:szCs w:val="28"/>
        </w:rPr>
      </w:pPr>
      <w:r>
        <w:rPr>
          <w:rFonts w:hint="eastAsia" w:ascii="方正仿宋_GBK" w:hAnsi="宋体" w:eastAsia="方正仿宋_GBK"/>
          <w:sz w:val="28"/>
          <w:szCs w:val="28"/>
        </w:rPr>
        <w:t>（一）投标人不符合规定的资格条件的；</w:t>
      </w:r>
    </w:p>
    <w:p>
      <w:pPr>
        <w:pStyle w:val="10"/>
        <w:spacing w:after="0" w:line="520" w:lineRule="exact"/>
        <w:ind w:left="0" w:leftChars="0" w:firstLine="560" w:firstLineChars="200"/>
        <w:rPr>
          <w:rFonts w:ascii="方正仿宋_GBK" w:hAnsi="宋体" w:eastAsia="方正仿宋_GBK"/>
          <w:sz w:val="28"/>
          <w:szCs w:val="28"/>
        </w:rPr>
      </w:pPr>
      <w:r>
        <w:rPr>
          <w:rFonts w:hint="eastAsia" w:ascii="方正仿宋_GBK" w:hAnsi="宋体" w:eastAsia="方正仿宋_GBK"/>
          <w:sz w:val="28"/>
          <w:szCs w:val="28"/>
        </w:rPr>
        <w:t>（二）投标人未通过实质性响应审查的；</w:t>
      </w:r>
    </w:p>
    <w:p>
      <w:pPr>
        <w:pStyle w:val="10"/>
        <w:spacing w:after="0" w:line="520" w:lineRule="exact"/>
        <w:ind w:left="0" w:leftChars="0" w:firstLine="560" w:firstLineChars="200"/>
        <w:rPr>
          <w:rFonts w:ascii="方正仿宋_GBK" w:hAnsi="宋体" w:eastAsia="方正仿宋_GBK"/>
          <w:sz w:val="28"/>
          <w:szCs w:val="28"/>
        </w:rPr>
      </w:pPr>
      <w:r>
        <w:rPr>
          <w:rFonts w:hint="eastAsia" w:ascii="方正仿宋_GBK" w:hAnsi="宋体" w:eastAsia="方正仿宋_GBK"/>
          <w:sz w:val="28"/>
          <w:szCs w:val="28"/>
        </w:rPr>
        <w:t>（三）投标人未在保证金到账截止时间前足额交纳保证金的；</w:t>
      </w:r>
    </w:p>
    <w:p>
      <w:pPr>
        <w:pStyle w:val="10"/>
        <w:spacing w:after="0" w:line="520" w:lineRule="exact"/>
        <w:ind w:left="0" w:leftChars="0" w:firstLine="560" w:firstLineChars="200"/>
        <w:rPr>
          <w:rFonts w:ascii="方正仿宋_GBK" w:hAnsi="宋体" w:eastAsia="方正仿宋_GBK"/>
          <w:sz w:val="28"/>
          <w:szCs w:val="28"/>
        </w:rPr>
      </w:pPr>
      <w:r>
        <w:rPr>
          <w:rFonts w:hint="eastAsia" w:ascii="方正仿宋_GBK" w:hAnsi="宋体" w:eastAsia="方正仿宋_GBK"/>
          <w:sz w:val="28"/>
          <w:szCs w:val="28"/>
        </w:rPr>
        <w:t>（四）投标人所提交的响应文件未按“第七篇响应文件格式要求”要求签署或盖章的；</w:t>
      </w:r>
    </w:p>
    <w:p>
      <w:pPr>
        <w:pStyle w:val="10"/>
        <w:spacing w:after="0" w:line="520" w:lineRule="exact"/>
        <w:ind w:left="0" w:leftChars="0" w:firstLine="560" w:firstLineChars="200"/>
        <w:rPr>
          <w:rFonts w:ascii="方正仿宋_GBK" w:hAnsi="宋体" w:eastAsia="方正仿宋_GBK"/>
          <w:sz w:val="28"/>
          <w:szCs w:val="28"/>
        </w:rPr>
      </w:pPr>
      <w:r>
        <w:rPr>
          <w:rFonts w:hint="eastAsia" w:ascii="方正仿宋_GBK" w:hAnsi="宋体" w:eastAsia="方正仿宋_GBK"/>
          <w:sz w:val="28"/>
          <w:szCs w:val="28"/>
        </w:rPr>
        <w:t>（五）投标人的报价超过采购预算或最高限价的；</w:t>
      </w:r>
    </w:p>
    <w:p>
      <w:pPr>
        <w:pStyle w:val="10"/>
        <w:spacing w:after="0" w:line="520" w:lineRule="exact"/>
        <w:ind w:left="0" w:leftChars="0" w:firstLine="560" w:firstLineChars="200"/>
        <w:rPr>
          <w:rFonts w:ascii="方正仿宋_GBK" w:hAnsi="宋体" w:eastAsia="方正仿宋_GBK"/>
          <w:sz w:val="28"/>
          <w:szCs w:val="28"/>
        </w:rPr>
      </w:pPr>
      <w:r>
        <w:rPr>
          <w:rFonts w:hint="eastAsia" w:ascii="方正仿宋_GBK" w:hAnsi="宋体" w:eastAsia="方正仿宋_GBK"/>
          <w:sz w:val="28"/>
          <w:szCs w:val="28"/>
        </w:rPr>
        <w:t>（六）投标人不接受询价小组修正后的价格的；</w:t>
      </w:r>
    </w:p>
    <w:p>
      <w:pPr>
        <w:pStyle w:val="10"/>
        <w:spacing w:after="0" w:line="520" w:lineRule="exact"/>
        <w:ind w:left="0" w:leftChars="0" w:firstLine="560" w:firstLineChars="200"/>
        <w:rPr>
          <w:rFonts w:ascii="方正仿宋_GBK" w:hAnsi="宋体" w:eastAsia="方正仿宋_GBK"/>
          <w:sz w:val="28"/>
          <w:szCs w:val="28"/>
        </w:rPr>
      </w:pPr>
      <w:r>
        <w:rPr>
          <w:rFonts w:hint="eastAsia" w:ascii="方正仿宋_GBK" w:hAnsi="宋体" w:eastAsia="方正仿宋_GBK"/>
          <w:sz w:val="28"/>
          <w:szCs w:val="28"/>
        </w:rPr>
        <w:t>（七）单位负责人为同一人或者存在直接控股、管理关系的不同投标人，</w:t>
      </w:r>
      <w:r>
        <w:rPr>
          <w:rFonts w:ascii="方正仿宋_GBK" w:hAnsi="宋体" w:eastAsia="方正仿宋_GBK"/>
          <w:sz w:val="28"/>
          <w:szCs w:val="28"/>
        </w:rPr>
        <w:t>参加同一合同项</w:t>
      </w:r>
      <w:r>
        <w:rPr>
          <w:rFonts w:hint="eastAsia" w:ascii="方正仿宋_GBK" w:hAnsi="宋体" w:eastAsia="方正仿宋_GBK"/>
          <w:sz w:val="28"/>
          <w:szCs w:val="28"/>
        </w:rPr>
        <w:t>（包）报价的；</w:t>
      </w:r>
    </w:p>
    <w:p>
      <w:pPr>
        <w:pStyle w:val="10"/>
        <w:spacing w:after="0" w:line="520" w:lineRule="exact"/>
        <w:ind w:left="0" w:leftChars="0" w:firstLine="560" w:firstLineChars="200"/>
        <w:rPr>
          <w:rFonts w:ascii="方正仿宋_GBK" w:hAnsi="宋体" w:eastAsia="方正仿宋_GBK"/>
          <w:sz w:val="28"/>
          <w:szCs w:val="28"/>
        </w:rPr>
      </w:pPr>
      <w:r>
        <w:rPr>
          <w:rFonts w:hint="eastAsia" w:ascii="方正仿宋_GBK" w:hAnsi="宋体" w:eastAsia="方正仿宋_GBK"/>
          <w:sz w:val="28"/>
          <w:szCs w:val="28"/>
        </w:rPr>
        <w:t>（八）为采购项目提供整体设计、规范编制或者项目管理、监理、检测等服务的投标人再参加该采购项目的其他采购活动的；</w:t>
      </w:r>
    </w:p>
    <w:p>
      <w:pPr>
        <w:pStyle w:val="10"/>
        <w:spacing w:after="0" w:line="520" w:lineRule="exact"/>
        <w:ind w:left="0" w:leftChars="0" w:firstLine="560" w:firstLineChars="200"/>
        <w:rPr>
          <w:rFonts w:ascii="方正仿宋_GBK" w:hAnsi="宋体" w:eastAsia="方正仿宋_GBK"/>
          <w:sz w:val="28"/>
          <w:szCs w:val="28"/>
        </w:rPr>
      </w:pPr>
      <w:r>
        <w:rPr>
          <w:rFonts w:hint="eastAsia" w:ascii="方正仿宋_GBK" w:hAnsi="宋体" w:eastAsia="方正仿宋_GBK"/>
          <w:sz w:val="28"/>
          <w:szCs w:val="28"/>
        </w:rPr>
        <w:t>（九）同一</w:t>
      </w:r>
      <w:r>
        <w:rPr>
          <w:rFonts w:ascii="方正仿宋_GBK" w:hAnsi="宋体" w:eastAsia="方正仿宋_GBK"/>
          <w:sz w:val="28"/>
          <w:szCs w:val="28"/>
        </w:rPr>
        <w:t>合同项</w:t>
      </w:r>
      <w:r>
        <w:rPr>
          <w:rFonts w:hint="eastAsia" w:ascii="方正仿宋_GBK" w:hAnsi="宋体" w:eastAsia="方正仿宋_GBK"/>
          <w:sz w:val="28"/>
          <w:szCs w:val="28"/>
        </w:rPr>
        <w:t>（包）</w:t>
      </w:r>
      <w:r>
        <w:rPr>
          <w:rFonts w:ascii="方正仿宋_GBK" w:hAnsi="宋体" w:eastAsia="方正仿宋_GBK"/>
          <w:sz w:val="28"/>
          <w:szCs w:val="28"/>
        </w:rPr>
        <w:t>下</w:t>
      </w:r>
      <w:r>
        <w:rPr>
          <w:rFonts w:hint="eastAsia" w:ascii="方正仿宋_GBK" w:hAnsi="宋体" w:eastAsia="方正仿宋_GBK"/>
          <w:sz w:val="28"/>
          <w:szCs w:val="28"/>
        </w:rPr>
        <w:t>的货物，制造商参与报价，再委托代理商参与报价的；</w:t>
      </w:r>
    </w:p>
    <w:p>
      <w:pPr>
        <w:pStyle w:val="10"/>
        <w:spacing w:after="0" w:line="520" w:lineRule="exact"/>
        <w:ind w:left="0" w:leftChars="0" w:firstLine="560" w:firstLineChars="200"/>
        <w:rPr>
          <w:rFonts w:ascii="方正仿宋_GBK" w:hAnsi="宋体" w:eastAsia="方正仿宋_GBK"/>
          <w:sz w:val="28"/>
          <w:szCs w:val="28"/>
        </w:rPr>
      </w:pPr>
      <w:r>
        <w:rPr>
          <w:rFonts w:hint="eastAsia" w:ascii="方正仿宋_GBK" w:hAnsi="宋体" w:eastAsia="方正仿宋_GBK"/>
          <w:sz w:val="28"/>
          <w:szCs w:val="28"/>
        </w:rPr>
        <w:t>（十）投标人响应文件内容有与国家现行法律法规相违背的内容，或附有采购人无法接受条件的；</w:t>
      </w:r>
    </w:p>
    <w:p>
      <w:pPr>
        <w:pStyle w:val="10"/>
        <w:spacing w:after="0" w:line="520" w:lineRule="exact"/>
        <w:ind w:left="0" w:leftChars="0" w:firstLine="560" w:firstLineChars="200"/>
        <w:rPr>
          <w:rFonts w:ascii="方正仿宋_GBK" w:hAnsi="宋体" w:eastAsia="方正仿宋_GBK"/>
          <w:sz w:val="28"/>
          <w:szCs w:val="28"/>
        </w:rPr>
      </w:pPr>
      <w:r>
        <w:rPr>
          <w:rFonts w:hint="eastAsia" w:ascii="方正仿宋_GBK" w:hAnsi="宋体" w:eastAsia="方正仿宋_GBK"/>
          <w:sz w:val="28"/>
          <w:szCs w:val="28"/>
        </w:rPr>
        <w:t>（十一）法律、法规和询价通知书规定的其他无效情形。</w:t>
      </w:r>
    </w:p>
    <w:p>
      <w:pPr>
        <w:pStyle w:val="4"/>
        <w:spacing w:line="520" w:lineRule="exact"/>
        <w:ind w:firstLine="562" w:firstLineChars="200"/>
        <w:rPr>
          <w:rFonts w:ascii="方正仿宋_GBK" w:eastAsia="方正仿宋_GBK"/>
          <w:b/>
          <w:bCs/>
          <w:szCs w:val="28"/>
        </w:rPr>
      </w:pPr>
      <w:bookmarkStart w:id="18" w:name="_Toc65660353"/>
      <w:bookmarkStart w:id="19" w:name="_Toc22716"/>
      <w:bookmarkStart w:id="20" w:name="_Toc106034793"/>
      <w:bookmarkStart w:id="21" w:name="_Toc29298"/>
      <w:bookmarkStart w:id="22" w:name="_Toc28422"/>
      <w:r>
        <w:rPr>
          <w:rFonts w:hint="eastAsia" w:ascii="方正仿宋_GBK" w:eastAsia="方正仿宋_GBK"/>
          <w:b/>
          <w:bCs/>
          <w:szCs w:val="28"/>
        </w:rPr>
        <w:t>四、采购终止</w:t>
      </w:r>
      <w:bookmarkEnd w:id="18"/>
      <w:bookmarkEnd w:id="19"/>
      <w:bookmarkEnd w:id="20"/>
      <w:bookmarkEnd w:id="21"/>
      <w:bookmarkEnd w:id="22"/>
    </w:p>
    <w:p>
      <w:pPr>
        <w:snapToGrid w:val="0"/>
        <w:spacing w:line="520" w:lineRule="exact"/>
        <w:ind w:firstLine="560" w:firstLineChars="200"/>
        <w:rPr>
          <w:rFonts w:ascii="方正仿宋_GBK" w:hAnsi="宋体" w:eastAsia="方正仿宋_GBK"/>
          <w:sz w:val="28"/>
          <w:szCs w:val="28"/>
        </w:rPr>
      </w:pPr>
      <w:r>
        <w:rPr>
          <w:rFonts w:hint="eastAsia" w:ascii="方正仿宋_GBK" w:hAnsi="宋体" w:eastAsia="方正仿宋_GBK"/>
          <w:sz w:val="28"/>
          <w:szCs w:val="28"/>
        </w:rPr>
        <w:t>出现下列情形之一的，采购人或者采购代理机构应当终止询价采购活动，发布项目终止公告并说明原因，重新开展采购活动：</w:t>
      </w:r>
    </w:p>
    <w:p>
      <w:pPr>
        <w:snapToGrid w:val="0"/>
        <w:spacing w:line="520" w:lineRule="exact"/>
        <w:ind w:firstLine="560" w:firstLineChars="200"/>
        <w:rPr>
          <w:rFonts w:ascii="方正仿宋_GBK" w:hAnsi="宋体" w:eastAsia="方正仿宋_GBK"/>
          <w:sz w:val="28"/>
          <w:szCs w:val="28"/>
        </w:rPr>
      </w:pPr>
      <w:r>
        <w:rPr>
          <w:rFonts w:hint="eastAsia" w:ascii="方正仿宋_GBK" w:hAnsi="宋体" w:eastAsia="方正仿宋_GBK"/>
          <w:sz w:val="28"/>
          <w:szCs w:val="28"/>
        </w:rPr>
        <w:t>（一）因情况变化，不再符合规定的询价采购方式适用情形的；</w:t>
      </w:r>
    </w:p>
    <w:p>
      <w:pPr>
        <w:snapToGrid w:val="0"/>
        <w:spacing w:line="520" w:lineRule="exact"/>
        <w:ind w:firstLine="560" w:firstLineChars="200"/>
        <w:rPr>
          <w:rFonts w:ascii="方正仿宋_GBK" w:hAnsi="宋体" w:eastAsia="方正仿宋_GBK"/>
          <w:sz w:val="28"/>
          <w:szCs w:val="28"/>
        </w:rPr>
      </w:pPr>
      <w:r>
        <w:rPr>
          <w:rFonts w:hint="eastAsia" w:ascii="方正仿宋_GBK" w:hAnsi="宋体" w:eastAsia="方正仿宋_GBK"/>
          <w:sz w:val="28"/>
          <w:szCs w:val="28"/>
        </w:rPr>
        <w:t>（二）出现影响采购公正的违法、违规行为的；</w:t>
      </w:r>
    </w:p>
    <w:p>
      <w:pPr>
        <w:snapToGrid w:val="0"/>
        <w:spacing w:line="520" w:lineRule="exact"/>
        <w:ind w:firstLine="560" w:firstLineChars="200"/>
        <w:rPr>
          <w:rFonts w:ascii="方正仿宋_GBK" w:hAnsi="宋体" w:eastAsia="方正仿宋_GBK"/>
          <w:sz w:val="28"/>
          <w:szCs w:val="28"/>
        </w:rPr>
      </w:pPr>
      <w:r>
        <w:rPr>
          <w:rFonts w:hint="eastAsia" w:ascii="方正仿宋_GBK" w:hAnsi="宋体" w:eastAsia="方正仿宋_GBK"/>
          <w:sz w:val="28"/>
          <w:szCs w:val="28"/>
        </w:rPr>
        <w:t>（三）在采购过程中符合竞争要求的投标人或者报价未超过采购预算的投标人不足</w:t>
      </w:r>
      <w:r>
        <w:rPr>
          <w:rFonts w:hint="eastAsia" w:eastAsia="方正仿宋_GBK"/>
          <w:sz w:val="28"/>
          <w:szCs w:val="28"/>
        </w:rPr>
        <w:t>3</w:t>
      </w:r>
      <w:r>
        <w:rPr>
          <w:rFonts w:hint="eastAsia" w:ascii="方正仿宋_GBK" w:hAnsi="宋体" w:eastAsia="方正仿宋_GBK"/>
          <w:sz w:val="28"/>
          <w:szCs w:val="28"/>
        </w:rPr>
        <w:t>家的。</w:t>
      </w:r>
    </w:p>
    <w:p>
      <w:r>
        <w:rPr>
          <w:rFonts w:hint="eastAsia" w:ascii="方正仿宋_GBK" w:hAnsi="宋体" w:eastAsia="方正仿宋_GBK"/>
          <w:sz w:val="28"/>
          <w:szCs w:val="28"/>
        </w:rPr>
        <w:br w:type="page"/>
      </w:r>
    </w:p>
    <w:p>
      <w:pPr>
        <w:pStyle w:val="3"/>
        <w:spacing w:line="500" w:lineRule="exact"/>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第五篇  投标人须知</w:t>
      </w:r>
    </w:p>
    <w:p>
      <w:pPr>
        <w:pStyle w:val="4"/>
        <w:spacing w:line="480" w:lineRule="exact"/>
        <w:ind w:firstLine="562" w:firstLineChars="200"/>
        <w:rPr>
          <w:rFonts w:ascii="方正仿宋_GBK" w:hAnsi="方正仿宋_GBK" w:eastAsia="方正仿宋_GBK" w:cs="方正仿宋_GBK"/>
          <w:b/>
          <w:bCs/>
        </w:rPr>
      </w:pPr>
      <w:bookmarkStart w:id="23" w:name="_Toc5290"/>
      <w:bookmarkStart w:id="24" w:name="_Toc106034795"/>
      <w:bookmarkStart w:id="25" w:name="_Toc16524"/>
      <w:bookmarkStart w:id="26" w:name="_Toc2864"/>
      <w:bookmarkStart w:id="27" w:name="_Toc65660355"/>
      <w:bookmarkStart w:id="28" w:name="_Toc11293"/>
      <w:r>
        <w:rPr>
          <w:rFonts w:hint="eastAsia" w:ascii="方正仿宋_GBK" w:hAnsi="方正仿宋_GBK" w:eastAsia="方正仿宋_GBK" w:cs="方正仿宋_GBK"/>
          <w:b/>
          <w:bCs/>
        </w:rPr>
        <w:t>一、询价费用</w:t>
      </w:r>
      <w:bookmarkEnd w:id="23"/>
      <w:bookmarkEnd w:id="24"/>
      <w:bookmarkEnd w:id="25"/>
      <w:bookmarkEnd w:id="26"/>
      <w:bookmarkEnd w:id="27"/>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参与报价的投标人应承担其编制响应文件与递交响应文件所涉及的一切费用，不论询价结果如何，采购人和采购代理机构在任何情况下无义务也无责任承担这些费用。</w:t>
      </w:r>
    </w:p>
    <w:p>
      <w:pPr>
        <w:pStyle w:val="4"/>
        <w:spacing w:line="480" w:lineRule="exact"/>
        <w:ind w:firstLine="562" w:firstLineChars="200"/>
        <w:rPr>
          <w:rFonts w:ascii="方正仿宋_GBK" w:hAnsi="方正仿宋_GBK" w:eastAsia="方正仿宋_GBK" w:cs="方正仿宋_GBK"/>
          <w:b/>
          <w:bCs/>
        </w:rPr>
      </w:pPr>
      <w:bookmarkStart w:id="29" w:name="_Toc106034796"/>
      <w:bookmarkStart w:id="30" w:name="_Toc65660356"/>
      <w:bookmarkStart w:id="31" w:name="_Toc31070"/>
      <w:bookmarkStart w:id="32" w:name="_Toc5915"/>
      <w:bookmarkStart w:id="33" w:name="_Toc31739"/>
      <w:r>
        <w:rPr>
          <w:rFonts w:hint="eastAsia" w:ascii="方正仿宋_GBK" w:hAnsi="方正仿宋_GBK" w:eastAsia="方正仿宋_GBK" w:cs="方正仿宋_GBK"/>
          <w:b/>
          <w:bCs/>
        </w:rPr>
        <w:t>二、询价通知书</w:t>
      </w:r>
      <w:bookmarkEnd w:id="29"/>
      <w:bookmarkEnd w:id="30"/>
      <w:bookmarkEnd w:id="31"/>
      <w:bookmarkEnd w:id="32"/>
      <w:bookmarkEnd w:id="33"/>
      <w:r>
        <w:rPr>
          <w:rFonts w:hint="eastAsia" w:ascii="方正仿宋_GBK" w:hAnsi="方正仿宋_GBK" w:eastAsia="方正仿宋_GBK" w:cs="方正仿宋_GBK"/>
          <w:b/>
          <w:bCs/>
        </w:rPr>
        <w:tab/>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（一）询价通知书由询价采购邀请书、询价项目技术（质量）需求、询价项目服务需求、采购程序、评定成交的标准、无效报价及采购终止、投标人须知、合同草案条款、响应文件格式要求七部分组成。</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（二）采购人（或采购代理机构）所作的一切有效的书面通知、修改及补充，都是询价通知书不可分割的部分。</w:t>
      </w:r>
    </w:p>
    <w:p>
      <w:pPr>
        <w:pStyle w:val="4"/>
        <w:spacing w:line="480" w:lineRule="exact"/>
        <w:ind w:firstLine="562" w:firstLineChars="200"/>
        <w:rPr>
          <w:rFonts w:ascii="方正仿宋_GBK" w:eastAsia="方正仿宋_GBK"/>
          <w:b/>
          <w:bCs/>
          <w:szCs w:val="28"/>
        </w:rPr>
      </w:pPr>
      <w:bookmarkStart w:id="34" w:name="_Toc106034797"/>
      <w:bookmarkStart w:id="35" w:name="_Toc9532"/>
      <w:bookmarkStart w:id="36" w:name="_Toc1922"/>
      <w:bookmarkStart w:id="37" w:name="_Toc3061"/>
      <w:bookmarkStart w:id="38" w:name="_Toc65660357"/>
      <w:r>
        <w:rPr>
          <w:rFonts w:hint="eastAsia" w:ascii="方正仿宋_GBK" w:eastAsia="方正仿宋_GBK"/>
          <w:b/>
          <w:bCs/>
          <w:szCs w:val="28"/>
        </w:rPr>
        <w:t>三、报价要求</w:t>
      </w:r>
      <w:bookmarkEnd w:id="34"/>
      <w:bookmarkEnd w:id="35"/>
      <w:bookmarkEnd w:id="36"/>
      <w:bookmarkEnd w:id="37"/>
      <w:bookmarkEnd w:id="38"/>
    </w:p>
    <w:p>
      <w:pPr>
        <w:snapToGrid w:val="0"/>
        <w:spacing w:line="480" w:lineRule="exact"/>
        <w:ind w:firstLine="420" w:firstLineChars="150"/>
        <w:outlineLvl w:val="2"/>
        <w:rPr>
          <w:rFonts w:ascii="方正仿宋_GBK" w:hAnsi="宋体" w:eastAsia="方正仿宋_GBK"/>
          <w:sz w:val="28"/>
          <w:szCs w:val="28"/>
        </w:rPr>
      </w:pPr>
      <w:r>
        <w:rPr>
          <w:rFonts w:hint="eastAsia" w:ascii="方正仿宋_GBK" w:hAnsi="宋体" w:eastAsia="方正仿宋_GBK"/>
          <w:sz w:val="28"/>
          <w:szCs w:val="28"/>
        </w:rPr>
        <w:t>（一）响应文件</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投标人应当按照询价通知书的要求编制响应文件，并对询价通知书提出的要求和条件作出实质性响应，响应文件原则上采用软面订本。</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.响应文件组成</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响应文件由“第七篇响应文件格式要求”规定的部分和投标人所作的一切有效补充、修改和承诺等文件组成，投标人应按照“第七篇响应文件格式”规定进行编写和装订，也可在基本格式基础上对表格进行扩展，未规定格式的由投标人自定格式。</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2</w:t>
      </w:r>
      <w:r>
        <w:rPr>
          <w:rFonts w:hint="eastAsia" w:ascii="方正仿宋_GBK" w:hAnsi="方正仿宋_GBK" w:eastAsia="方正仿宋_GBK" w:cs="方正仿宋_GBK"/>
          <w:sz w:val="28"/>
          <w:szCs w:val="28"/>
        </w:rPr>
        <w:t>.报价有效期：响应文件及有关承诺文件有效期为提交响应文件截止时间起</w:t>
      </w:r>
      <w:r>
        <w:rPr>
          <w:rFonts w:hint="eastAsia" w:eastAsia="方正仿宋_GBK" w:cs="方正仿宋_GBK"/>
          <w:sz w:val="28"/>
          <w:szCs w:val="28"/>
        </w:rPr>
        <w:t>90</w:t>
      </w:r>
      <w:r>
        <w:rPr>
          <w:rFonts w:hint="eastAsia" w:ascii="方正仿宋_GBK" w:hAnsi="方正仿宋_GBK" w:eastAsia="方正仿宋_GBK" w:cs="方正仿宋_GBK"/>
          <w:sz w:val="28"/>
          <w:szCs w:val="28"/>
        </w:rPr>
        <w:t>天。</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宋体" w:eastAsia="方正仿宋_GBK"/>
          <w:sz w:val="28"/>
          <w:szCs w:val="28"/>
        </w:rPr>
        <w:t>（二）</w:t>
      </w:r>
      <w:r>
        <w:rPr>
          <w:rFonts w:hint="eastAsia" w:ascii="方正仿宋_GBK" w:hAnsi="方正仿宋_GBK" w:eastAsia="方正仿宋_GBK" w:cs="方正仿宋_GBK"/>
          <w:sz w:val="28"/>
          <w:szCs w:val="28"/>
        </w:rPr>
        <w:t>保证金：</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.投标人提交保证金金额和方式详见“第一篇  五、保证金”；</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2</w:t>
      </w:r>
      <w:r>
        <w:rPr>
          <w:rFonts w:hint="eastAsia" w:ascii="方正仿宋_GBK" w:hAnsi="方正仿宋_GBK" w:eastAsia="方正仿宋_GBK" w:cs="方正仿宋_GBK"/>
          <w:sz w:val="28"/>
          <w:szCs w:val="28"/>
        </w:rPr>
        <w:t>.发生以下情况之一者，保证金不予退还：</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2</w:t>
      </w:r>
      <w:r>
        <w:rPr>
          <w:rFonts w:hint="eastAsia" w:ascii="方正仿宋_GBK" w:hAnsi="方正仿宋_GBK" w:eastAsia="方正仿宋_GBK" w:cs="方正仿宋_GBK"/>
          <w:sz w:val="28"/>
          <w:szCs w:val="28"/>
        </w:rPr>
        <w:t>.</w:t>
      </w:r>
      <w:r>
        <w:rPr>
          <w:rFonts w:hint="eastAsia" w:eastAsia="方正仿宋_GBK" w:cs="方正仿宋_GBK"/>
          <w:sz w:val="28"/>
          <w:szCs w:val="28"/>
        </w:rPr>
        <w:t>1</w:t>
      </w:r>
      <w:r>
        <w:rPr>
          <w:rFonts w:hint="eastAsia" w:ascii="方正仿宋_GBK" w:hAnsi="方正仿宋_GBK" w:eastAsia="方正仿宋_GBK" w:cs="方正仿宋_GBK"/>
          <w:sz w:val="28"/>
          <w:szCs w:val="28"/>
        </w:rPr>
        <w:t>投标人在提交响应文件截止时间后撤回响应文件的；</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2</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投标人在响应文件中提供虚假材料的；</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2</w:t>
      </w:r>
      <w:r>
        <w:rPr>
          <w:rFonts w:hint="eastAsia" w:ascii="方正仿宋_GBK" w:hAnsi="方正仿宋_GBK" w:eastAsia="方正仿宋_GBK" w:cs="方正仿宋_GBK"/>
          <w:sz w:val="28"/>
          <w:szCs w:val="28"/>
        </w:rPr>
        <w:t>.</w:t>
      </w:r>
      <w:r>
        <w:rPr>
          <w:rFonts w:hint="eastAsia" w:eastAsia="方正仿宋_GBK" w:cs="方正仿宋_GBK"/>
          <w:sz w:val="28"/>
          <w:szCs w:val="28"/>
        </w:rPr>
        <w:t>3</w:t>
      </w:r>
      <w:r>
        <w:rPr>
          <w:rFonts w:hint="eastAsia" w:ascii="方正仿宋_GBK" w:hAnsi="方正仿宋_GBK" w:eastAsia="方正仿宋_GBK" w:cs="方正仿宋_GBK"/>
          <w:sz w:val="28"/>
          <w:szCs w:val="28"/>
        </w:rPr>
        <w:t>除因不可抗力或询价通知书认可的情形以外，成交投标人不与采购人签订合同的；</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2</w:t>
      </w:r>
      <w:r>
        <w:rPr>
          <w:rFonts w:hint="eastAsia" w:ascii="方正仿宋_GBK" w:hAnsi="方正仿宋_GBK" w:eastAsia="方正仿宋_GBK" w:cs="方正仿宋_GBK"/>
          <w:sz w:val="28"/>
          <w:szCs w:val="28"/>
        </w:rPr>
        <w:t>.</w:t>
      </w:r>
      <w:r>
        <w:rPr>
          <w:rFonts w:hint="eastAsia" w:eastAsia="方正仿宋_GBK" w:cs="方正仿宋_GBK"/>
          <w:sz w:val="28"/>
          <w:szCs w:val="28"/>
        </w:rPr>
        <w:t>4</w:t>
      </w:r>
      <w:r>
        <w:rPr>
          <w:rFonts w:hint="eastAsia" w:ascii="方正仿宋_GBK" w:hAnsi="方正仿宋_GBK" w:eastAsia="方正仿宋_GBK" w:cs="方正仿宋_GBK"/>
          <w:sz w:val="28"/>
          <w:szCs w:val="28"/>
        </w:rPr>
        <w:t>投标人与采购人、其他投标人或者采购代理机构恶意串通的；</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2</w:t>
      </w:r>
      <w:r>
        <w:rPr>
          <w:rFonts w:hint="eastAsia" w:ascii="方正仿宋_GBK" w:hAnsi="方正仿宋_GBK" w:eastAsia="方正仿宋_GBK" w:cs="方正仿宋_GBK"/>
          <w:sz w:val="28"/>
          <w:szCs w:val="28"/>
        </w:rPr>
        <w:t>.</w:t>
      </w:r>
      <w:r>
        <w:rPr>
          <w:rFonts w:hint="eastAsia" w:eastAsia="方正仿宋_GBK" w:cs="方正仿宋_GBK"/>
          <w:sz w:val="28"/>
          <w:szCs w:val="28"/>
        </w:rPr>
        <w:t>5</w:t>
      </w:r>
      <w:r>
        <w:rPr>
          <w:rFonts w:hint="eastAsia" w:ascii="方正仿宋_GBK" w:hAnsi="方正仿宋_GBK" w:eastAsia="方正仿宋_GBK" w:cs="方正仿宋_GBK"/>
          <w:sz w:val="28"/>
          <w:szCs w:val="28"/>
        </w:rPr>
        <w:t>成交投标人不按规定的时间或拒绝按成交状态签订合同（即不按照采购文件确定的合同文本以及采购标的、规格型号、采购金额、采购数量、技术（质量）和服务要求等事项签订政府采购合同的）。</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（三）修正错误</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若投标人所递交的响应文件或报价中的价格出现大写金额和小写金额不一致的错误，以大写金额修正为准。</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询价小组或采购人按上述修正错误的原则及方法修正投标人的报价，投标人同意并签署确认后，修正后的报价对投标人具有约束作用。如果投标人不接受修正后的价格，将视为无效报价。</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（四）提交响应文件的份数和签署</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.响应文件一式三份，其中正本一份，副本二份，副本可为正本的复印件，应与正本一致，如出现不一致情况以正本为准。</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2</w:t>
      </w:r>
      <w:r>
        <w:rPr>
          <w:rFonts w:hint="eastAsia" w:ascii="方正仿宋_GBK" w:hAnsi="方正仿宋_GBK" w:eastAsia="方正仿宋_GBK" w:cs="方正仿宋_GBK"/>
          <w:sz w:val="28"/>
          <w:szCs w:val="28"/>
        </w:rPr>
        <w:t>.在响应文件正本中，询价通知书第七篇响应文件格式中规定签署、盖章的地方必须按其规定签署、盖章。</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3</w:t>
      </w:r>
      <w:r>
        <w:rPr>
          <w:rFonts w:hint="eastAsia" w:ascii="方正仿宋_GBK" w:hAnsi="方正仿宋_GBK" w:eastAsia="方正仿宋_GBK" w:cs="方正仿宋_GBK"/>
          <w:sz w:val="28"/>
          <w:szCs w:val="28"/>
        </w:rPr>
        <w:t>.若投标人对响应文件的错处作必要修改，则应在修改处加盖投标人公章或由法定代表人（或其授权代表）或自然人（投标人为自然人）签署确认。</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4</w:t>
      </w:r>
      <w:r>
        <w:rPr>
          <w:rFonts w:hint="eastAsia" w:ascii="方正仿宋_GBK" w:hAnsi="方正仿宋_GBK" w:eastAsia="方正仿宋_GBK" w:cs="方正仿宋_GBK"/>
          <w:sz w:val="28"/>
          <w:szCs w:val="28"/>
        </w:rPr>
        <w:t>.电报、电话、传真形式的响应文件概不接受。</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（五）响应文件的递交</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响应文件的正本、副本均应密封送达递交地点，应在封套上注明项目名称、投标人名称。若正本、副本分别进行密封的，还应在封套上注明“正本”、“副本”字样。</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（六）响应文件语言：简体中文。</w:t>
      </w:r>
    </w:p>
    <w:p>
      <w:pPr>
        <w:pStyle w:val="4"/>
        <w:spacing w:line="480" w:lineRule="exact"/>
        <w:ind w:firstLine="562" w:firstLineChars="200"/>
        <w:rPr>
          <w:rFonts w:ascii="方正仿宋_GBK" w:hAnsi="方正仿宋_GBK" w:eastAsia="方正仿宋_GBK" w:cs="方正仿宋_GBK"/>
          <w:b/>
          <w:bCs/>
        </w:rPr>
      </w:pPr>
      <w:bookmarkStart w:id="39" w:name="_Toc14702"/>
      <w:bookmarkStart w:id="40" w:name="_Toc106034798"/>
      <w:bookmarkStart w:id="41" w:name="_Toc10172"/>
      <w:bookmarkStart w:id="42" w:name="_Toc65660358"/>
      <w:bookmarkStart w:id="43" w:name="_Toc6242"/>
      <w:r>
        <w:rPr>
          <w:rFonts w:hint="eastAsia" w:ascii="方正仿宋_GBK" w:hAnsi="方正仿宋_GBK" w:eastAsia="方正仿宋_GBK" w:cs="方正仿宋_GBK"/>
          <w:b/>
          <w:bCs/>
        </w:rPr>
        <w:t>四、成交投标人的确定和变更</w:t>
      </w:r>
      <w:bookmarkEnd w:id="39"/>
      <w:bookmarkEnd w:id="40"/>
      <w:bookmarkEnd w:id="41"/>
      <w:bookmarkEnd w:id="42"/>
      <w:bookmarkEnd w:id="43"/>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（一）采购代理机构应当在评审结束后</w:t>
      </w:r>
      <w:r>
        <w:rPr>
          <w:rFonts w:hint="eastAsia" w:eastAsia="方正仿宋_GBK" w:cs="方正仿宋_GBK"/>
          <w:sz w:val="28"/>
          <w:szCs w:val="28"/>
        </w:rPr>
        <w:t>2</w:t>
      </w:r>
      <w:r>
        <w:rPr>
          <w:rFonts w:hint="eastAsia" w:ascii="方正仿宋_GBK" w:hAnsi="方正仿宋_GBK" w:eastAsia="方正仿宋_GBK" w:cs="方正仿宋_GBK"/>
          <w:sz w:val="28"/>
          <w:szCs w:val="28"/>
        </w:rPr>
        <w:t>个工作日内将评审报告送采购人确认。采购人应当在收到评审报告后</w:t>
      </w:r>
      <w:r>
        <w:rPr>
          <w:rFonts w:hint="eastAsia" w:eastAsia="方正仿宋_GBK" w:cs="方正仿宋_GBK"/>
          <w:sz w:val="28"/>
          <w:szCs w:val="28"/>
        </w:rPr>
        <w:t>5</w:t>
      </w:r>
      <w:r>
        <w:rPr>
          <w:rFonts w:hint="eastAsia" w:ascii="方正仿宋_GBK" w:hAnsi="方正仿宋_GBK" w:eastAsia="方正仿宋_GBK" w:cs="方正仿宋_GBK"/>
          <w:sz w:val="28"/>
          <w:szCs w:val="28"/>
        </w:rPr>
        <w:t>个工作日内，从评审报告提出的成交候选人中，根据质量和服务均能满足采购文件实质性响应要求且报价最低的原则确定成交投标人，也可以书面授权询价小组直接确定成交投标人。采购人逾期未确定成交投标人且不提出异议的，视为确定评审报告提出的报价最低的投标人为成交投标人。</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（二）成交投标人的变更</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成交投标人拒绝签订政府采购合同的，采购人可以按照评审报告推荐的成交候选人顺序，确定排名下一位的候选人为成交投标人，也可以重新开展政府采购活动。拒绝签订政府采购合同的成交投标人不得参加对该项目重新开展的采购活动。</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2</w:t>
      </w:r>
      <w:r>
        <w:rPr>
          <w:rFonts w:hint="eastAsia" w:ascii="方正仿宋_GBK" w:hAnsi="方正仿宋_GBK" w:eastAsia="方正仿宋_GBK" w:cs="方正仿宋_GBK"/>
          <w:sz w:val="28"/>
          <w:szCs w:val="28"/>
        </w:rPr>
        <w:t>.成交投标人无充分理由放弃成交的，采购人将向同级财政部门报告，财政部门将根据相关法律法规的规定进行处理。</w:t>
      </w:r>
    </w:p>
    <w:p>
      <w:pPr>
        <w:pStyle w:val="4"/>
        <w:spacing w:line="480" w:lineRule="exact"/>
        <w:ind w:firstLine="562" w:firstLineChars="200"/>
        <w:rPr>
          <w:rFonts w:ascii="方正仿宋_GBK" w:eastAsia="方正仿宋_GBK"/>
          <w:b/>
          <w:bCs/>
          <w:szCs w:val="28"/>
        </w:rPr>
      </w:pPr>
      <w:bookmarkStart w:id="44" w:name="_Toc29821"/>
      <w:bookmarkStart w:id="45" w:name="_Toc10504"/>
      <w:bookmarkStart w:id="46" w:name="_Toc65660359"/>
      <w:bookmarkStart w:id="47" w:name="_Toc1092"/>
      <w:bookmarkStart w:id="48" w:name="_Toc106034799"/>
      <w:r>
        <w:rPr>
          <w:rFonts w:hint="eastAsia" w:ascii="方正仿宋_GBK" w:eastAsia="方正仿宋_GBK"/>
          <w:b/>
          <w:bCs/>
          <w:szCs w:val="28"/>
        </w:rPr>
        <w:t>五、成交通知</w:t>
      </w:r>
      <w:bookmarkEnd w:id="44"/>
      <w:bookmarkEnd w:id="45"/>
      <w:bookmarkEnd w:id="46"/>
      <w:bookmarkEnd w:id="47"/>
      <w:bookmarkEnd w:id="48"/>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（一）成交投标人确定后，采购代理机构将在</w:t>
      </w:r>
      <w:r>
        <w:rPr>
          <w:rFonts w:hint="eastAsia" w:ascii="方正仿宋_GBK" w:hAnsi="方正仿宋_GBK" w:eastAsia="方正仿宋_GBK" w:cs="方正仿宋_GBK"/>
          <w:sz w:val="28"/>
          <w:szCs w:val="28"/>
          <w:lang w:val="en-US" w:eastAsia="zh-CN"/>
        </w:rPr>
        <w:t>重庆绅鹏实业开发有限公司官网（http://www.cqshenpeng.com/）</w:t>
      </w:r>
      <w:r>
        <w:rPr>
          <w:rFonts w:hint="eastAsia" w:ascii="方正仿宋_GBK" w:hAnsi="方正仿宋_GBK" w:eastAsia="方正仿宋_GBK" w:cs="方正仿宋_GBK"/>
          <w:sz w:val="28"/>
          <w:szCs w:val="28"/>
        </w:rPr>
        <w:t>上发布成交结果公告，公告期限为</w:t>
      </w:r>
      <w:r>
        <w:rPr>
          <w:rFonts w:hint="eastAsia" w:eastAsia="方正仿宋_GBK" w:cs="方正仿宋_GBK"/>
          <w:sz w:val="28"/>
          <w:szCs w:val="28"/>
        </w:rPr>
        <w:t>1</w:t>
      </w:r>
      <w:r>
        <w:rPr>
          <w:rFonts w:hint="eastAsia" w:ascii="方正仿宋_GBK" w:hAnsi="方正仿宋_GBK" w:eastAsia="方正仿宋_GBK" w:cs="方正仿宋_GBK"/>
          <w:sz w:val="28"/>
          <w:szCs w:val="28"/>
        </w:rPr>
        <w:t>个工作日。</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（二）结果公告发出同时，采购代理机构将以书面形式发出《成交通知书》。《成交通知书》一经发出即发生法律效力。</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（三）《成交通知书》将作为签订合同的依据。</w:t>
      </w:r>
    </w:p>
    <w:p>
      <w:pPr>
        <w:pStyle w:val="4"/>
        <w:spacing w:line="480" w:lineRule="exact"/>
        <w:ind w:firstLine="562" w:firstLineChars="200"/>
        <w:rPr>
          <w:rFonts w:ascii="方正仿宋_GBK" w:eastAsia="方正仿宋_GBK"/>
          <w:b/>
          <w:bCs/>
          <w:szCs w:val="28"/>
        </w:rPr>
      </w:pPr>
      <w:bookmarkStart w:id="49" w:name="_Toc1010"/>
      <w:bookmarkStart w:id="50" w:name="_Toc65660360"/>
      <w:bookmarkStart w:id="51" w:name="_Toc31082"/>
      <w:bookmarkStart w:id="52" w:name="_Toc106034800"/>
      <w:bookmarkStart w:id="53" w:name="_Toc30909"/>
      <w:r>
        <w:rPr>
          <w:rFonts w:hint="eastAsia" w:ascii="方正仿宋_GBK" w:eastAsia="方正仿宋_GBK"/>
          <w:b/>
          <w:bCs/>
          <w:szCs w:val="28"/>
        </w:rPr>
        <w:t>六、关于质疑和投诉</w:t>
      </w:r>
      <w:bookmarkEnd w:id="49"/>
      <w:bookmarkEnd w:id="50"/>
      <w:bookmarkEnd w:id="51"/>
      <w:bookmarkEnd w:id="52"/>
      <w:bookmarkEnd w:id="53"/>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（一）质疑</w:t>
      </w:r>
    </w:p>
    <w:p>
      <w:pPr>
        <w:spacing w:line="480" w:lineRule="exact"/>
        <w:ind w:right="12" w:firstLine="48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投标人认为采购文件、采购过程和成交结果使自己的权益收到伤害的，可向采购人或采购代理机构</w:t>
      </w:r>
      <w:r>
        <w:rPr>
          <w:rFonts w:ascii="方正仿宋_GBK" w:hAnsi="方正仿宋_GBK" w:eastAsia="方正仿宋_GBK" w:cs="方正仿宋_GBK"/>
          <w:sz w:val="28"/>
          <w:szCs w:val="28"/>
        </w:rPr>
        <w:t>以书面现场递交的形式提出质疑，否则采购人或采购代理机构有权拒绝受理。</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提出质疑的应当是参与所质疑项目采购活动的投标人。 </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.质疑时限、内容</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w:t>
      </w:r>
      <w:r>
        <w:rPr>
          <w:rFonts w:hint="eastAsia" w:eastAsia="方正仿宋_GBK" w:cs="方正仿宋_GBK"/>
          <w:sz w:val="28"/>
          <w:szCs w:val="28"/>
        </w:rPr>
        <w:t>1</w:t>
      </w:r>
      <w:r>
        <w:rPr>
          <w:rFonts w:hint="eastAsia" w:ascii="方正仿宋_GBK" w:hAnsi="方正仿宋_GBK" w:eastAsia="方正仿宋_GBK" w:cs="方正仿宋_GBK"/>
          <w:sz w:val="28"/>
          <w:szCs w:val="28"/>
        </w:rPr>
        <w:t>投标人认为采购文件、采购过程、成交结果使自己的权益受到损害的，可以在知道或者应知其权益受到损害之日起</w:t>
      </w:r>
      <w:r>
        <w:rPr>
          <w:rFonts w:hint="eastAsia" w:eastAsia="方正仿宋_GBK" w:cs="方正仿宋_GBK"/>
          <w:sz w:val="28"/>
          <w:szCs w:val="28"/>
        </w:rPr>
        <w:t>7</w:t>
      </w:r>
      <w:r>
        <w:rPr>
          <w:rFonts w:hint="eastAsia" w:ascii="方正仿宋_GBK" w:hAnsi="方正仿宋_GBK" w:eastAsia="方正仿宋_GBK" w:cs="方正仿宋_GBK"/>
          <w:sz w:val="28"/>
          <w:szCs w:val="28"/>
        </w:rPr>
        <w:t>个工作日内，以书面形式向采购人、采购代理机构提出质疑。</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投标人提出质疑应当提交质疑函和必要的证明材料，质疑函应当包括下列内容：</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w:t>
      </w:r>
      <w:r>
        <w:rPr>
          <w:rFonts w:hint="eastAsia" w:eastAsia="方正仿宋_GBK" w:cs="方正仿宋_GBK"/>
          <w:sz w:val="28"/>
          <w:szCs w:val="28"/>
        </w:rPr>
        <w:t>1</w:t>
      </w:r>
      <w:r>
        <w:rPr>
          <w:rFonts w:hint="eastAsia" w:ascii="方正仿宋_GBK" w:hAnsi="方正仿宋_GBK" w:eastAsia="方正仿宋_GBK" w:cs="方正仿宋_GBK"/>
          <w:sz w:val="28"/>
          <w:szCs w:val="28"/>
        </w:rPr>
        <w:t>投标人的姓名或者名称、地址、邮编、联系人及联系电话；</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质疑项目的项目名称、项目号以及采购执行编号；</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w:t>
      </w:r>
      <w:r>
        <w:rPr>
          <w:rFonts w:hint="eastAsia" w:eastAsia="方正仿宋_GBK" w:cs="方正仿宋_GBK"/>
          <w:sz w:val="28"/>
          <w:szCs w:val="28"/>
        </w:rPr>
        <w:t>3</w:t>
      </w:r>
      <w:r>
        <w:rPr>
          <w:rFonts w:hint="eastAsia" w:ascii="方正仿宋_GBK" w:hAnsi="方正仿宋_GBK" w:eastAsia="方正仿宋_GBK" w:cs="方正仿宋_GBK"/>
          <w:sz w:val="28"/>
          <w:szCs w:val="28"/>
        </w:rPr>
        <w:t>具体、明确的质疑事项和与质疑事项相关的请求；</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w:t>
      </w:r>
      <w:r>
        <w:rPr>
          <w:rFonts w:hint="eastAsia" w:eastAsia="方正仿宋_GBK" w:cs="方正仿宋_GBK"/>
          <w:sz w:val="28"/>
          <w:szCs w:val="28"/>
        </w:rPr>
        <w:t>4</w:t>
      </w:r>
      <w:r>
        <w:rPr>
          <w:rFonts w:hint="eastAsia" w:ascii="方正仿宋_GBK" w:hAnsi="方正仿宋_GBK" w:eastAsia="方正仿宋_GBK" w:cs="方正仿宋_GBK"/>
          <w:sz w:val="28"/>
          <w:szCs w:val="28"/>
        </w:rPr>
        <w:t>事实依据；</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w:t>
      </w:r>
      <w:r>
        <w:rPr>
          <w:rFonts w:hint="eastAsia" w:eastAsia="方正仿宋_GBK" w:cs="方正仿宋_GBK"/>
          <w:sz w:val="28"/>
          <w:szCs w:val="28"/>
        </w:rPr>
        <w:t>5</w:t>
      </w:r>
      <w:r>
        <w:rPr>
          <w:rFonts w:hint="eastAsia" w:ascii="方正仿宋_GBK" w:hAnsi="方正仿宋_GBK" w:eastAsia="方正仿宋_GBK" w:cs="方正仿宋_GBK"/>
          <w:sz w:val="28"/>
          <w:szCs w:val="28"/>
        </w:rPr>
        <w:t>必要的法律依据；</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w:t>
      </w:r>
      <w:r>
        <w:rPr>
          <w:rFonts w:hint="eastAsia" w:eastAsia="方正仿宋_GBK" w:cs="方正仿宋_GBK"/>
          <w:sz w:val="28"/>
          <w:szCs w:val="28"/>
        </w:rPr>
        <w:t>6</w:t>
      </w:r>
      <w:r>
        <w:rPr>
          <w:rFonts w:hint="eastAsia" w:ascii="方正仿宋_GBK" w:hAnsi="方正仿宋_GBK" w:eastAsia="方正仿宋_GBK" w:cs="方正仿宋_GBK"/>
          <w:sz w:val="28"/>
          <w:szCs w:val="28"/>
        </w:rPr>
        <w:t>提出质疑的日期；</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w:t>
      </w:r>
      <w:r>
        <w:rPr>
          <w:rFonts w:hint="eastAsia" w:eastAsia="方正仿宋_GBK" w:cs="方正仿宋_GBK"/>
          <w:sz w:val="28"/>
          <w:szCs w:val="28"/>
        </w:rPr>
        <w:t>7</w:t>
      </w:r>
      <w:r>
        <w:rPr>
          <w:rFonts w:hint="eastAsia" w:ascii="方正仿宋_GBK" w:hAnsi="方正仿宋_GBK" w:eastAsia="方正仿宋_GBK" w:cs="方正仿宋_GBK"/>
          <w:sz w:val="28"/>
          <w:szCs w:val="28"/>
        </w:rPr>
        <w:t>营业执照（或事业单位法人证书，或个体工商户营业执照或有效的自然人身份证明）复印件；</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w:t>
      </w:r>
      <w:r>
        <w:rPr>
          <w:rFonts w:hint="eastAsia" w:eastAsia="方正仿宋_GBK" w:cs="方正仿宋_GBK"/>
          <w:sz w:val="28"/>
          <w:szCs w:val="28"/>
        </w:rPr>
        <w:t>8</w:t>
      </w:r>
      <w:r>
        <w:rPr>
          <w:rFonts w:hint="eastAsia" w:ascii="方正仿宋_GBK" w:hAnsi="方正仿宋_GBK" w:eastAsia="方正仿宋_GBK" w:cs="方正仿宋_GBK"/>
          <w:sz w:val="28"/>
          <w:szCs w:val="28"/>
        </w:rPr>
        <w:t>法定代表人授权委托书原件、法定代表人身份证复印件和其授权代表的身份证复印件（投标人为自然人的提供自然人身份证复印件）；</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w:t>
      </w:r>
      <w:r>
        <w:rPr>
          <w:rFonts w:hint="eastAsia" w:eastAsia="方正仿宋_GBK" w:cs="方正仿宋_GBK"/>
          <w:sz w:val="28"/>
          <w:szCs w:val="28"/>
        </w:rPr>
        <w:t>3</w:t>
      </w:r>
      <w:r>
        <w:rPr>
          <w:rFonts w:hint="eastAsia" w:ascii="方正仿宋_GBK" w:hAnsi="方正仿宋_GBK" w:eastAsia="方正仿宋_GBK" w:cs="方正仿宋_GBK"/>
          <w:sz w:val="28"/>
          <w:szCs w:val="28"/>
        </w:rPr>
        <w:t>投标人为自然人的，质疑函应当由本人签字；投标人为法人或者其他组织的，质疑函应当由法定代表人、主要负责人，或者其授权代表签字或者盖章，并加盖公章。</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2</w:t>
      </w:r>
      <w:r>
        <w:rPr>
          <w:rFonts w:hint="eastAsia" w:ascii="方正仿宋_GBK" w:hAnsi="方正仿宋_GBK" w:eastAsia="方正仿宋_GBK" w:cs="方正仿宋_GBK"/>
          <w:sz w:val="28"/>
          <w:szCs w:val="28"/>
        </w:rPr>
        <w:t>.质疑答复</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采购人、采购代理机构应当在收到投标人的书面质疑后七个工作日内作出答复，并以书面形式通知质疑投标人和其他有关投标人。</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3</w:t>
      </w:r>
      <w:r>
        <w:rPr>
          <w:rFonts w:hint="eastAsia" w:ascii="方正仿宋_GBK" w:hAnsi="方正仿宋_GBK" w:eastAsia="方正仿宋_GBK" w:cs="方正仿宋_GBK"/>
          <w:sz w:val="28"/>
          <w:szCs w:val="28"/>
        </w:rPr>
        <w:t>.其他</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3</w:t>
      </w:r>
      <w:r>
        <w:rPr>
          <w:rFonts w:hint="eastAsia" w:ascii="方正仿宋_GBK" w:hAnsi="方正仿宋_GBK" w:eastAsia="方正仿宋_GBK" w:cs="方正仿宋_GBK"/>
          <w:sz w:val="28"/>
          <w:szCs w:val="28"/>
        </w:rPr>
        <w:t>.</w:t>
      </w:r>
      <w:r>
        <w:rPr>
          <w:rFonts w:hint="eastAsia" w:eastAsia="方正仿宋_GBK" w:cs="方正仿宋_GBK"/>
          <w:sz w:val="28"/>
          <w:szCs w:val="28"/>
        </w:rPr>
        <w:t>1</w:t>
      </w:r>
      <w:r>
        <w:rPr>
          <w:rFonts w:hint="eastAsia" w:ascii="方正仿宋_GBK" w:hAnsi="方正仿宋_GBK" w:eastAsia="方正仿宋_GBK" w:cs="方正仿宋_GBK"/>
          <w:sz w:val="28"/>
          <w:szCs w:val="28"/>
        </w:rPr>
        <w:t>投标人应按照《政府采购质疑和投诉办法》（财政部令第</w:t>
      </w:r>
      <w:r>
        <w:rPr>
          <w:rFonts w:hint="eastAsia" w:eastAsia="方正仿宋_GBK" w:cs="方正仿宋_GBK"/>
          <w:sz w:val="28"/>
          <w:szCs w:val="28"/>
        </w:rPr>
        <w:t>94</w:t>
      </w:r>
      <w:r>
        <w:rPr>
          <w:rFonts w:hint="eastAsia" w:ascii="方正仿宋_GBK" w:hAnsi="方正仿宋_GBK" w:eastAsia="方正仿宋_GBK" w:cs="方正仿宋_GBK"/>
          <w:sz w:val="28"/>
          <w:szCs w:val="28"/>
        </w:rPr>
        <w:t>号）及相关法律法规要求，在法定质疑期内一次性提出针对同一采购程序环节的质疑。</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3</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质疑函范本可在财政部门户网站和中国政府采购网下载。</w:t>
      </w:r>
    </w:p>
    <w:p>
      <w:pPr>
        <w:spacing w:line="480" w:lineRule="exact"/>
        <w:ind w:firstLine="560" w:firstLineChars="200"/>
        <w:rPr>
          <w:rFonts w:eastAsia="方正仿宋_GBK" w:cs="方正仿宋_GBK"/>
          <w:sz w:val="28"/>
          <w:szCs w:val="28"/>
        </w:rPr>
      </w:pPr>
      <w:r>
        <w:rPr>
          <w:rFonts w:hint="eastAsia" w:eastAsia="方正仿宋_GBK" w:cs="方正仿宋_GBK"/>
          <w:sz w:val="28"/>
          <w:szCs w:val="28"/>
        </w:rPr>
        <w:t>3</w:t>
      </w:r>
      <w:r>
        <w:rPr>
          <w:rFonts w:hint="eastAsia" w:ascii="方正仿宋_GBK" w:hAnsi="方正仿宋_GBK" w:eastAsia="方正仿宋_GBK" w:cs="方正仿宋_GBK"/>
          <w:sz w:val="28"/>
          <w:szCs w:val="28"/>
        </w:rPr>
        <w:t>.</w:t>
      </w:r>
      <w:r>
        <w:rPr>
          <w:rFonts w:hint="eastAsia" w:eastAsia="方正仿宋_GBK" w:cs="方正仿宋_GBK"/>
          <w:sz w:val="28"/>
          <w:szCs w:val="28"/>
        </w:rPr>
        <w:t>3</w:t>
      </w:r>
      <w:r>
        <w:rPr>
          <w:rFonts w:eastAsia="方正仿宋_GBK" w:cs="方正仿宋_GBK"/>
          <w:sz w:val="28"/>
          <w:szCs w:val="28"/>
        </w:rPr>
        <w:t>投标人（或潜在投标人）提出的书面质疑不符合上述有关要求，采购人或采购代理机构有权要求投标人进行完善，对拒不完善的，采购人或采购代理机构有权拒绝受理。</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（二）投诉</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.投标人对采购人、采购代理机构的答复不满意，或者采购人、采购代理机构未在规定时间内作出答复的，可以在答复期满后</w:t>
      </w:r>
      <w:r>
        <w:rPr>
          <w:rFonts w:hint="eastAsia" w:eastAsia="方正仿宋_GBK" w:cs="方正仿宋_GBK"/>
          <w:sz w:val="28"/>
          <w:szCs w:val="28"/>
        </w:rPr>
        <w:t>15</w:t>
      </w:r>
      <w:r>
        <w:rPr>
          <w:rFonts w:hint="eastAsia" w:ascii="方正仿宋_GBK" w:hAnsi="方正仿宋_GBK" w:eastAsia="方正仿宋_GBK" w:cs="方正仿宋_GBK"/>
          <w:sz w:val="28"/>
          <w:szCs w:val="28"/>
        </w:rPr>
        <w:t>个工作日内按照相关法律法规向财政部门提起投诉。</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2</w:t>
      </w:r>
      <w:r>
        <w:rPr>
          <w:rFonts w:hint="eastAsia" w:ascii="方正仿宋_GBK" w:hAnsi="方正仿宋_GBK" w:eastAsia="方正仿宋_GBK" w:cs="方正仿宋_GBK"/>
          <w:sz w:val="28"/>
          <w:szCs w:val="28"/>
        </w:rPr>
        <w:t>.投标人应按照《政府采购质疑和投诉办法》（财政部令第</w:t>
      </w:r>
      <w:r>
        <w:rPr>
          <w:rFonts w:hint="eastAsia" w:eastAsia="方正仿宋_GBK" w:cs="方正仿宋_GBK"/>
          <w:sz w:val="28"/>
          <w:szCs w:val="28"/>
        </w:rPr>
        <w:t>94</w:t>
      </w:r>
      <w:r>
        <w:rPr>
          <w:rFonts w:hint="eastAsia" w:ascii="方正仿宋_GBK" w:hAnsi="方正仿宋_GBK" w:eastAsia="方正仿宋_GBK" w:cs="方正仿宋_GBK"/>
          <w:sz w:val="28"/>
          <w:szCs w:val="28"/>
        </w:rPr>
        <w:t>号）及相关法律法规要求递交投诉书和必要的证明材料。投诉书范本可在财政部门户网站和中国政府采购网下载。</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3</w:t>
      </w:r>
      <w:r>
        <w:rPr>
          <w:rFonts w:hint="eastAsia" w:ascii="方正仿宋_GBK" w:hAnsi="方正仿宋_GBK" w:eastAsia="方正仿宋_GBK" w:cs="方正仿宋_GBK"/>
          <w:sz w:val="28"/>
          <w:szCs w:val="28"/>
        </w:rPr>
        <w:t>.投诉书应当使用中文，相关当事人提供外文书证或者外国语视听资料的，应当附有中文译本，由翻译机构盖章或者翻译人员签名；相关当事人向财政部门提供的在中华人民共和国领域外形成的证据，应当说明来源，经所在国公证机关证明，并经中华人民共和国驻该国使领馆认证，或者履行中华人民共和国与证据所在国订立的有关条约中规定的证明手续；相关当事人提供的在香港特别行政区、澳门特别行政区和台湾地区内形成的证据，应当履行相关的证明手续。</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4</w:t>
      </w:r>
      <w:r>
        <w:rPr>
          <w:rFonts w:hint="eastAsia" w:ascii="方正仿宋_GBK" w:hAnsi="方正仿宋_GBK" w:eastAsia="方正仿宋_GBK" w:cs="方正仿宋_GBK"/>
          <w:sz w:val="28"/>
          <w:szCs w:val="28"/>
        </w:rPr>
        <w:t>.在确定受理投诉后，财政部门自受理投诉之日起</w:t>
      </w:r>
      <w:r>
        <w:rPr>
          <w:rFonts w:hint="eastAsia" w:eastAsia="方正仿宋_GBK" w:cs="方正仿宋_GBK"/>
          <w:sz w:val="28"/>
          <w:szCs w:val="28"/>
        </w:rPr>
        <w:t>30</w:t>
      </w:r>
      <w:r>
        <w:rPr>
          <w:rFonts w:hint="eastAsia" w:ascii="方正仿宋_GBK" w:hAnsi="方正仿宋_GBK" w:eastAsia="方正仿宋_GBK" w:cs="方正仿宋_GBK"/>
          <w:sz w:val="28"/>
          <w:szCs w:val="28"/>
        </w:rPr>
        <w:t>个工作日内（需要检验、检测、鉴定、专家评审以及需要投诉人补正材料的，所需时间不计算在投诉处理期限内）对投诉事项做出处理决定。</w:t>
      </w:r>
    </w:p>
    <w:p>
      <w:pPr>
        <w:pStyle w:val="4"/>
        <w:spacing w:line="480" w:lineRule="exact"/>
        <w:ind w:firstLine="562" w:firstLineChars="200"/>
        <w:rPr>
          <w:rFonts w:ascii="方正仿宋_GBK" w:eastAsia="方正仿宋_GBK"/>
          <w:b/>
          <w:bCs/>
          <w:szCs w:val="28"/>
        </w:rPr>
      </w:pPr>
      <w:bookmarkStart w:id="54" w:name="_Toc65660361"/>
      <w:bookmarkStart w:id="55" w:name="_Toc3127"/>
      <w:bookmarkStart w:id="56" w:name="_Toc106034801"/>
      <w:bookmarkStart w:id="57" w:name="_Toc16648"/>
      <w:bookmarkStart w:id="58" w:name="_Toc23778"/>
      <w:r>
        <w:rPr>
          <w:rFonts w:hint="eastAsia" w:ascii="方正仿宋_GBK" w:eastAsia="方正仿宋_GBK"/>
          <w:b/>
          <w:bCs/>
          <w:szCs w:val="28"/>
        </w:rPr>
        <w:t>七、签订合同</w:t>
      </w:r>
      <w:bookmarkEnd w:id="54"/>
      <w:bookmarkEnd w:id="55"/>
      <w:bookmarkEnd w:id="56"/>
      <w:bookmarkEnd w:id="57"/>
      <w:bookmarkEnd w:id="58"/>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采购人原则上应在成交通知书发出之日起二十日内和成交投标人签订政府采购合同，无正当理由不得拒绝或拖延合同签订。所签订的合同不得对询价通知书和投标人的响应文件作实质性修改。其他未尽事宜由采购人和成交投标人在采购合同中详细约定。</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（二）采购人应当自合同签订之日起</w:t>
      </w:r>
      <w:r>
        <w:rPr>
          <w:rFonts w:hint="eastAsia" w:eastAsia="方正仿宋_GBK" w:cs="方正仿宋_GBK"/>
          <w:sz w:val="28"/>
          <w:szCs w:val="28"/>
        </w:rPr>
        <w:t>7</w:t>
      </w:r>
      <w:r>
        <w:rPr>
          <w:rFonts w:hint="eastAsia" w:ascii="方正仿宋_GBK" w:hAnsi="方正仿宋_GBK" w:eastAsia="方正仿宋_GBK" w:cs="方正仿宋_GBK"/>
          <w:sz w:val="28"/>
          <w:szCs w:val="28"/>
        </w:rPr>
        <w:t>个工作日内，在“政府采购业务管理系统”进行合同登记备案；</w:t>
      </w:r>
      <w:r>
        <w:rPr>
          <w:rFonts w:hint="eastAsia" w:eastAsia="方正仿宋_GBK" w:cs="方正仿宋_GBK"/>
          <w:sz w:val="28"/>
          <w:szCs w:val="28"/>
        </w:rPr>
        <w:t>2</w:t>
      </w:r>
      <w:r>
        <w:rPr>
          <w:rFonts w:hint="eastAsia" w:ascii="方正仿宋_GBK" w:hAnsi="方正仿宋_GBK" w:eastAsia="方正仿宋_GBK" w:cs="方正仿宋_GBK"/>
          <w:sz w:val="28"/>
          <w:szCs w:val="28"/>
        </w:rPr>
        <w:t>个工作日内按相关管理要求在重庆市政府采购网上公告政府采购合同，但政府采购合同中涉及国家秘密、商业秘密的内容除外。未按要求公告及备案的，应当及时进行补充公告及备案。</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（三）询价通知书、投标人的响应文件及澄清文件等，均为签订政府采购合同的依据。</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（四）合同生效条款由供需双方约定，法律、行政法规规定应当办理批准、登记等手续后生效的合同，依照其规定。</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（五）合同原则上应按照《重庆市政府采购合同》签订，相关单位要求适用合同通用格式版本的，应按其要求另行签订其他合同。</w:t>
      </w:r>
    </w:p>
    <w:p>
      <w:pPr>
        <w:pStyle w:val="4"/>
        <w:spacing w:line="480" w:lineRule="exact"/>
        <w:ind w:firstLine="562" w:firstLineChars="200"/>
        <w:rPr>
          <w:rFonts w:ascii="方正仿宋_GBK" w:eastAsia="方正仿宋_GBK"/>
          <w:b/>
          <w:bCs/>
          <w:szCs w:val="28"/>
        </w:rPr>
      </w:pPr>
      <w:r>
        <w:rPr>
          <w:rFonts w:hint="eastAsia" w:ascii="方正仿宋_GBK" w:eastAsia="方正仿宋_GBK"/>
          <w:b/>
          <w:bCs/>
          <w:szCs w:val="28"/>
        </w:rPr>
        <w:t>八、政府采购信用融资</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投标人参与重庆市政府采购活动，成为成交投标人，并与采购人签订政府采购合同后，可按照重庆市政府采购支持中小企业信用融资办法的规定，向开展政府采购信用融资业务的银行申请贷款。具体内容详见重庆市政府采购网“信用融资”信息专栏。</w:t>
      </w:r>
    </w:p>
    <w:p>
      <w:pPr>
        <w:spacing w:line="490" w:lineRule="exac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br w:type="page"/>
      </w:r>
    </w:p>
    <w:bookmarkEnd w:id="28"/>
    <w:p>
      <w:pPr>
        <w:pStyle w:val="3"/>
        <w:spacing w:line="490" w:lineRule="exact"/>
        <w:jc w:val="center"/>
      </w:pPr>
      <w:bookmarkStart w:id="59" w:name="_Toc12789059"/>
      <w:bookmarkEnd w:id="59"/>
      <w:bookmarkStart w:id="60" w:name="_Toc11641055"/>
      <w:bookmarkEnd w:id="60"/>
      <w:bookmarkStart w:id="61" w:name="_Toc106034806"/>
      <w:bookmarkStart w:id="62" w:name="_Toc10599"/>
      <w:bookmarkStart w:id="63" w:name="_Toc28162"/>
      <w:bookmarkStart w:id="64" w:name="_Toc14861"/>
      <w:bookmarkStart w:id="65" w:name="_Toc65660365"/>
      <w:r>
        <w:rPr>
          <w:rFonts w:hint="eastAsia" w:ascii="方正小标宋_GBK" w:hAnsi="方正小标宋_GBK" w:eastAsia="方正小标宋_GBK" w:cs="方正小标宋_GBK"/>
          <w:sz w:val="36"/>
          <w:szCs w:val="36"/>
        </w:rPr>
        <w:t>第六篇 合同</w:t>
      </w:r>
      <w:bookmarkEnd w:id="61"/>
      <w:bookmarkEnd w:id="62"/>
      <w:bookmarkEnd w:id="63"/>
      <w:bookmarkEnd w:id="64"/>
      <w:bookmarkEnd w:id="65"/>
      <w:r>
        <w:rPr>
          <w:rFonts w:hint="eastAsia" w:ascii="方正小标宋_GBK" w:hAnsi="方正小标宋_GBK" w:eastAsia="方正小标宋_GBK" w:cs="方正小标宋_GBK"/>
          <w:sz w:val="36"/>
          <w:szCs w:val="36"/>
        </w:rPr>
        <w:t>主要条款</w:t>
      </w:r>
    </w:p>
    <w:p>
      <w:pPr>
        <w:keepNext/>
        <w:keepLines/>
        <w:adjustRightInd w:val="0"/>
        <w:snapToGrid w:val="0"/>
        <w:spacing w:line="490" w:lineRule="exact"/>
        <w:ind w:firstLine="562" w:firstLineChars="200"/>
        <w:jc w:val="left"/>
        <w:outlineLvl w:val="1"/>
        <w:rPr>
          <w:rFonts w:ascii="方正仿宋_GBK" w:hAnsi="方正仿宋_GBK" w:eastAsia="方正仿宋_GBK" w:cs="方正仿宋_GBK"/>
          <w:b/>
          <w:color w:val="000000"/>
          <w:sz w:val="28"/>
          <w:szCs w:val="28"/>
        </w:rPr>
      </w:pPr>
      <w:bookmarkStart w:id="66" w:name="_Toc277084870"/>
      <w:bookmarkStart w:id="67" w:name="_Toc26283"/>
      <w:bookmarkStart w:id="68" w:name="_Toc3928"/>
      <w:bookmarkStart w:id="69" w:name="_Toc285722712"/>
      <w:r>
        <w:rPr>
          <w:rFonts w:hint="eastAsia" w:ascii="方正仿宋_GBK" w:hAnsi="方正仿宋_GBK" w:eastAsia="方正仿宋_GBK" w:cs="方正仿宋_GBK"/>
          <w:b/>
          <w:color w:val="000000"/>
          <w:sz w:val="28"/>
          <w:szCs w:val="28"/>
        </w:rPr>
        <w:t>一、合同主要条款</w:t>
      </w:r>
      <w:bookmarkEnd w:id="66"/>
      <w:bookmarkEnd w:id="67"/>
      <w:bookmarkEnd w:id="68"/>
      <w:bookmarkEnd w:id="69"/>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.定义</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w:t>
      </w:r>
      <w:r>
        <w:rPr>
          <w:rFonts w:hint="eastAsia" w:eastAsia="方正仿宋_GBK" w:cs="方正仿宋_GBK"/>
          <w:sz w:val="28"/>
          <w:szCs w:val="28"/>
        </w:rPr>
        <w:t>1</w:t>
      </w:r>
      <w:r>
        <w:rPr>
          <w:rFonts w:hint="eastAsia" w:ascii="方正仿宋_GBK" w:hAnsi="方正仿宋_GBK" w:eastAsia="方正仿宋_GBK" w:cs="方正仿宋_GBK"/>
          <w:sz w:val="28"/>
          <w:szCs w:val="28"/>
        </w:rPr>
        <w:t>甲方（需方）即采购人，是指通过招标采购，接受合同货物及服务的各级国家机关、事业单位和团体组织。</w:t>
      </w:r>
    </w:p>
    <w:p>
      <w:pPr>
        <w:spacing w:line="490" w:lineRule="exact"/>
        <w:ind w:firstLine="560" w:firstLineChars="200"/>
        <w:rPr>
          <w:rFonts w:ascii="方正仿宋_GBK" w:hAnsi="方正仿宋_GBK" w:eastAsia="方正仿宋_GBK" w:cs="方正仿宋_GBK"/>
          <w:color w:val="000000"/>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乙方（供方）即成交人，是</w:t>
      </w:r>
      <w:r>
        <w:rPr>
          <w:rFonts w:hint="eastAsia" w:ascii="方正仿宋_GBK" w:hAnsi="方正仿宋_GBK" w:eastAsia="方正仿宋_GBK" w:cs="方正仿宋_GBK"/>
          <w:color w:val="000000"/>
          <w:sz w:val="28"/>
          <w:szCs w:val="28"/>
        </w:rPr>
        <w:t>指成交后提供合同货物和服务的自然人、法人及其他组织。</w:t>
      </w:r>
    </w:p>
    <w:p>
      <w:pPr>
        <w:spacing w:line="490" w:lineRule="exact"/>
        <w:ind w:firstLine="560" w:firstLineChars="200"/>
        <w:rPr>
          <w:rFonts w:ascii="方正仿宋_GBK" w:hAnsi="方正仿宋_GBK" w:eastAsia="方正仿宋_GBK" w:cs="方正仿宋_GBK"/>
          <w:color w:val="000000"/>
          <w:sz w:val="28"/>
          <w:szCs w:val="28"/>
        </w:rPr>
      </w:pPr>
      <w:r>
        <w:rPr>
          <w:rFonts w:hint="eastAsia" w:eastAsia="方正仿宋_GBK" w:cs="方正仿宋_GBK"/>
          <w:color w:val="000000"/>
          <w:sz w:val="28"/>
          <w:szCs w:val="28"/>
        </w:rPr>
        <w:t>1</w:t>
      </w:r>
      <w:r>
        <w:rPr>
          <w:rFonts w:hint="eastAsia" w:ascii="方正仿宋_GBK" w:hAnsi="方正仿宋_GBK" w:eastAsia="方正仿宋_GBK" w:cs="方正仿宋_GBK"/>
          <w:color w:val="000000"/>
          <w:sz w:val="28"/>
          <w:szCs w:val="28"/>
        </w:rPr>
        <w:t>.</w:t>
      </w:r>
      <w:r>
        <w:rPr>
          <w:rFonts w:hint="eastAsia" w:eastAsia="方正仿宋_GBK" w:cs="方正仿宋_GBK"/>
          <w:color w:val="000000"/>
          <w:sz w:val="28"/>
          <w:szCs w:val="28"/>
        </w:rPr>
        <w:t>3</w:t>
      </w:r>
      <w:r>
        <w:rPr>
          <w:rFonts w:hint="eastAsia" w:ascii="方正仿宋_GBK" w:hAnsi="方正仿宋_GBK" w:eastAsia="方正仿宋_GBK" w:cs="方正仿宋_GBK"/>
          <w:color w:val="000000"/>
          <w:sz w:val="28"/>
          <w:szCs w:val="28"/>
        </w:rPr>
        <w:t>合同是指由甲乙双方按照询价文件和投标文件的实质性内容，通过协商一致达成的书面协议。</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color w:val="000000"/>
          <w:sz w:val="28"/>
          <w:szCs w:val="28"/>
        </w:rPr>
        <w:t>1</w:t>
      </w:r>
      <w:r>
        <w:rPr>
          <w:rFonts w:hint="eastAsia" w:ascii="方正仿宋_GBK" w:hAnsi="方正仿宋_GBK" w:eastAsia="方正仿宋_GBK" w:cs="方正仿宋_GBK"/>
          <w:color w:val="000000"/>
          <w:sz w:val="28"/>
          <w:szCs w:val="28"/>
        </w:rPr>
        <w:t>.</w:t>
      </w:r>
      <w:r>
        <w:rPr>
          <w:rFonts w:hint="eastAsia" w:eastAsia="方正仿宋_GBK" w:cs="方正仿宋_GBK"/>
          <w:color w:val="000000"/>
          <w:sz w:val="28"/>
          <w:szCs w:val="28"/>
        </w:rPr>
        <w:t>4</w:t>
      </w:r>
      <w:r>
        <w:rPr>
          <w:rFonts w:hint="eastAsia" w:ascii="方正仿宋_GBK" w:hAnsi="方正仿宋_GBK" w:eastAsia="方正仿宋_GBK" w:cs="方正仿宋_GBK"/>
          <w:color w:val="000000"/>
          <w:sz w:val="28"/>
          <w:szCs w:val="28"/>
        </w:rPr>
        <w:t>合同价格指以成交价格为依据，在</w:t>
      </w:r>
      <w:r>
        <w:rPr>
          <w:rFonts w:hint="eastAsia" w:ascii="方正仿宋_GBK" w:hAnsi="方正仿宋_GBK" w:eastAsia="方正仿宋_GBK" w:cs="方正仿宋_GBK"/>
          <w:sz w:val="28"/>
          <w:szCs w:val="28"/>
        </w:rPr>
        <w:t>供方全面履行合同义务后，需方（或财政部门）应支付给供方的金额。</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w:t>
      </w:r>
      <w:r>
        <w:rPr>
          <w:rFonts w:hint="eastAsia" w:eastAsia="方正仿宋_GBK" w:cs="方正仿宋_GBK"/>
          <w:sz w:val="28"/>
          <w:szCs w:val="28"/>
        </w:rPr>
        <w:t>5</w:t>
      </w:r>
      <w:r>
        <w:rPr>
          <w:rFonts w:hint="eastAsia" w:ascii="方正仿宋_GBK" w:hAnsi="方正仿宋_GBK" w:eastAsia="方正仿宋_GBK" w:cs="方正仿宋_GBK"/>
          <w:sz w:val="28"/>
          <w:szCs w:val="28"/>
        </w:rPr>
        <w:t>技术资料是指合同货物及其相关的设计、制造、监造、检验、验收等文件（包括图纸、各种文字说明、标准）。</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2</w:t>
      </w:r>
      <w:r>
        <w:rPr>
          <w:rFonts w:hint="eastAsia" w:ascii="方正仿宋_GBK" w:hAnsi="方正仿宋_GBK" w:eastAsia="方正仿宋_GBK" w:cs="方正仿宋_GBK"/>
          <w:sz w:val="28"/>
          <w:szCs w:val="28"/>
        </w:rPr>
        <w:t>.货物内容</w:t>
      </w:r>
    </w:p>
    <w:p>
      <w:pPr>
        <w:spacing w:line="49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合同包括以下内容：货物名称、型号规格、技术参数、数量（单位）等内容。</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3</w:t>
      </w:r>
      <w:r>
        <w:rPr>
          <w:rFonts w:hint="eastAsia" w:ascii="方正仿宋_GBK" w:hAnsi="方正仿宋_GBK" w:eastAsia="方正仿宋_GBK" w:cs="方正仿宋_GBK"/>
          <w:sz w:val="28"/>
          <w:szCs w:val="28"/>
        </w:rPr>
        <w:t>.合同价格</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3</w:t>
      </w:r>
      <w:r>
        <w:rPr>
          <w:rFonts w:hint="eastAsia" w:ascii="方正仿宋_GBK" w:hAnsi="方正仿宋_GBK" w:eastAsia="方正仿宋_GBK" w:cs="方正仿宋_GBK"/>
          <w:sz w:val="28"/>
          <w:szCs w:val="28"/>
        </w:rPr>
        <w:t>.</w:t>
      </w:r>
      <w:r>
        <w:rPr>
          <w:rFonts w:hint="eastAsia" w:eastAsia="方正仿宋_GBK" w:cs="方正仿宋_GBK"/>
          <w:sz w:val="28"/>
          <w:szCs w:val="28"/>
        </w:rPr>
        <w:t>1</w:t>
      </w:r>
      <w:r>
        <w:rPr>
          <w:rFonts w:hint="eastAsia" w:ascii="方正仿宋_GBK" w:hAnsi="方正仿宋_GBK" w:eastAsia="方正仿宋_GBK" w:cs="方正仿宋_GBK"/>
          <w:sz w:val="28"/>
          <w:szCs w:val="28"/>
        </w:rPr>
        <w:t>合同价格即合同总价。</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3</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合同价格包括合同货物、技术资料、合同货物的税费、运杂费、保险费、包装费、装卸费及与货物有关的供方应纳的税费，所有税费由乙方负担。</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3</w:t>
      </w:r>
      <w:r>
        <w:rPr>
          <w:rFonts w:hint="eastAsia" w:ascii="方正仿宋_GBK" w:hAnsi="方正仿宋_GBK" w:eastAsia="方正仿宋_GBK" w:cs="方正仿宋_GBK"/>
          <w:sz w:val="28"/>
          <w:szCs w:val="28"/>
        </w:rPr>
        <w:t>.</w:t>
      </w:r>
      <w:r>
        <w:rPr>
          <w:rFonts w:hint="eastAsia" w:eastAsia="方正仿宋_GBK" w:cs="方正仿宋_GBK"/>
          <w:sz w:val="28"/>
          <w:szCs w:val="28"/>
        </w:rPr>
        <w:t>3</w:t>
      </w:r>
      <w:r>
        <w:rPr>
          <w:rFonts w:hint="eastAsia" w:ascii="方正仿宋_GBK" w:hAnsi="方正仿宋_GBK" w:eastAsia="方正仿宋_GBK" w:cs="方正仿宋_GBK"/>
          <w:sz w:val="28"/>
          <w:szCs w:val="28"/>
        </w:rPr>
        <w:t>合同货物单价为不变价。</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4</w:t>
      </w:r>
      <w:r>
        <w:rPr>
          <w:rFonts w:hint="eastAsia" w:ascii="方正仿宋_GBK" w:hAnsi="方正仿宋_GBK" w:eastAsia="方正仿宋_GBK" w:cs="方正仿宋_GBK"/>
          <w:sz w:val="28"/>
          <w:szCs w:val="28"/>
        </w:rPr>
        <w:t>.转包或分包</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4</w:t>
      </w:r>
      <w:r>
        <w:rPr>
          <w:rFonts w:hint="eastAsia" w:ascii="方正仿宋_GBK" w:hAnsi="方正仿宋_GBK" w:eastAsia="方正仿宋_GBK" w:cs="方正仿宋_GBK"/>
          <w:sz w:val="28"/>
          <w:szCs w:val="28"/>
        </w:rPr>
        <w:t>.</w:t>
      </w:r>
      <w:r>
        <w:rPr>
          <w:rFonts w:hint="eastAsia" w:eastAsia="方正仿宋_GBK" w:cs="方正仿宋_GBK"/>
          <w:sz w:val="28"/>
          <w:szCs w:val="28"/>
        </w:rPr>
        <w:t>1</w:t>
      </w:r>
      <w:r>
        <w:rPr>
          <w:rFonts w:hint="eastAsia" w:ascii="方正仿宋_GBK" w:hAnsi="方正仿宋_GBK" w:eastAsia="方正仿宋_GBK" w:cs="方正仿宋_GBK"/>
          <w:sz w:val="28"/>
          <w:szCs w:val="28"/>
        </w:rPr>
        <w:t>本合同范围的货物，应由乙方直接供应，不得转让他人供应；</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4</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非经甲方书面同意，乙方不得将本合同范围的货物全部或部分分包给他人供应；</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4</w:t>
      </w:r>
      <w:r>
        <w:rPr>
          <w:rFonts w:hint="eastAsia" w:ascii="方正仿宋_GBK" w:hAnsi="方正仿宋_GBK" w:eastAsia="方正仿宋_GBK" w:cs="方正仿宋_GBK"/>
          <w:sz w:val="28"/>
          <w:szCs w:val="28"/>
        </w:rPr>
        <w:t>.</w:t>
      </w:r>
      <w:r>
        <w:rPr>
          <w:rFonts w:hint="eastAsia" w:eastAsia="方正仿宋_GBK" w:cs="方正仿宋_GBK"/>
          <w:sz w:val="28"/>
          <w:szCs w:val="28"/>
        </w:rPr>
        <w:t>3</w:t>
      </w:r>
      <w:r>
        <w:rPr>
          <w:rFonts w:hint="eastAsia" w:ascii="方正仿宋_GBK" w:hAnsi="方正仿宋_GBK" w:eastAsia="方正仿宋_GBK" w:cs="方正仿宋_GBK"/>
          <w:sz w:val="28"/>
          <w:szCs w:val="28"/>
        </w:rPr>
        <w:t>如有转让和未经甲方同意的分包行为，甲方有权解除合同，没收履约保证金并追究乙方的违约责任。</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5</w:t>
      </w:r>
      <w:r>
        <w:rPr>
          <w:rFonts w:hint="eastAsia" w:ascii="方正仿宋_GBK" w:hAnsi="方正仿宋_GBK" w:eastAsia="方正仿宋_GBK" w:cs="方正仿宋_GBK"/>
          <w:sz w:val="28"/>
          <w:szCs w:val="28"/>
        </w:rPr>
        <w:t>.质量保证及售后服务</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5</w:t>
      </w:r>
      <w:r>
        <w:rPr>
          <w:rFonts w:hint="eastAsia" w:ascii="方正仿宋_GBK" w:hAnsi="方正仿宋_GBK" w:eastAsia="方正仿宋_GBK" w:cs="方正仿宋_GBK"/>
          <w:sz w:val="28"/>
          <w:szCs w:val="28"/>
        </w:rPr>
        <w:t>.</w:t>
      </w:r>
      <w:r>
        <w:rPr>
          <w:rFonts w:hint="eastAsia" w:eastAsia="方正仿宋_GBK" w:cs="方正仿宋_GBK"/>
          <w:sz w:val="28"/>
          <w:szCs w:val="28"/>
        </w:rPr>
        <w:t>1</w:t>
      </w:r>
      <w:r>
        <w:rPr>
          <w:rFonts w:hint="eastAsia" w:ascii="方正仿宋_GBK" w:hAnsi="方正仿宋_GBK" w:eastAsia="方正仿宋_GBK" w:cs="方正仿宋_GBK"/>
          <w:sz w:val="28"/>
          <w:szCs w:val="28"/>
        </w:rPr>
        <w:t>乙方应按询价文件规定的货物性能、技术要求、质量标准向甲方提供未经使用的全新产品。</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5</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乙方提供的货物在质保期内因货物本身的质量问题发生故障，乙方应负责免费更换。对达不到技术要求者，根据实际情况，经双方协商，可按以下办法处理：</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5</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w:t>
      </w:r>
      <w:r>
        <w:rPr>
          <w:rFonts w:hint="eastAsia" w:eastAsia="方正仿宋_GBK" w:cs="方正仿宋_GBK"/>
          <w:sz w:val="28"/>
          <w:szCs w:val="28"/>
        </w:rPr>
        <w:t>1</w:t>
      </w:r>
      <w:r>
        <w:rPr>
          <w:rFonts w:hint="eastAsia" w:ascii="方正仿宋_GBK" w:hAnsi="方正仿宋_GBK" w:eastAsia="方正仿宋_GBK" w:cs="方正仿宋_GBK"/>
          <w:sz w:val="28"/>
          <w:szCs w:val="28"/>
        </w:rPr>
        <w:t>更换：由乙方承担所发生的全部费用。</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5</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贬值处理：由甲乙双方合议定价。</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5</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w:t>
      </w:r>
      <w:r>
        <w:rPr>
          <w:rFonts w:hint="eastAsia" w:eastAsia="方正仿宋_GBK" w:cs="方正仿宋_GBK"/>
          <w:sz w:val="28"/>
          <w:szCs w:val="28"/>
        </w:rPr>
        <w:t>3</w:t>
      </w:r>
      <w:r>
        <w:rPr>
          <w:rFonts w:hint="eastAsia" w:ascii="方正仿宋_GBK" w:hAnsi="方正仿宋_GBK" w:eastAsia="方正仿宋_GBK" w:cs="方正仿宋_GBK"/>
          <w:sz w:val="28"/>
          <w:szCs w:val="28"/>
        </w:rPr>
        <w:t>退货处理：乙方应退还甲方支付的合同款，同时应承担该货物的直接费用（运输、保险、检验、货款利息及银行手续费等）。</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5</w:t>
      </w:r>
      <w:r>
        <w:rPr>
          <w:rFonts w:hint="eastAsia" w:ascii="方正仿宋_GBK" w:hAnsi="方正仿宋_GBK" w:eastAsia="方正仿宋_GBK" w:cs="方正仿宋_GBK"/>
          <w:sz w:val="28"/>
          <w:szCs w:val="28"/>
        </w:rPr>
        <w:t>.</w:t>
      </w:r>
      <w:r>
        <w:rPr>
          <w:rFonts w:hint="eastAsia" w:eastAsia="方正仿宋_GBK" w:cs="方正仿宋_GBK"/>
          <w:sz w:val="28"/>
          <w:szCs w:val="28"/>
        </w:rPr>
        <w:t>3</w:t>
      </w:r>
      <w:r>
        <w:rPr>
          <w:rFonts w:hint="eastAsia" w:ascii="方正仿宋_GBK" w:hAnsi="方正仿宋_GBK" w:eastAsia="方正仿宋_GBK" w:cs="方正仿宋_GBK"/>
          <w:sz w:val="28"/>
          <w:szCs w:val="28"/>
        </w:rPr>
        <w:t>如在使用过程中发生质量问题，乙方应按本项目“第三篇 项目商务要求”中的要求处理。</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5</w:t>
      </w:r>
      <w:r>
        <w:rPr>
          <w:rFonts w:hint="eastAsia" w:ascii="方正仿宋_GBK" w:hAnsi="方正仿宋_GBK" w:eastAsia="方正仿宋_GBK" w:cs="方正仿宋_GBK"/>
          <w:sz w:val="28"/>
          <w:szCs w:val="28"/>
        </w:rPr>
        <w:t>.</w:t>
      </w:r>
      <w:r>
        <w:rPr>
          <w:rFonts w:hint="eastAsia" w:eastAsia="方正仿宋_GBK" w:cs="方正仿宋_GBK"/>
          <w:sz w:val="28"/>
          <w:szCs w:val="28"/>
        </w:rPr>
        <w:t>4</w:t>
      </w:r>
      <w:r>
        <w:rPr>
          <w:rFonts w:hint="eastAsia" w:ascii="方正仿宋_GBK" w:hAnsi="方正仿宋_GBK" w:eastAsia="方正仿宋_GBK" w:cs="方正仿宋_GBK"/>
          <w:sz w:val="28"/>
          <w:szCs w:val="28"/>
        </w:rPr>
        <w:t>在质保期内，乙方应对货物出现的质量及安全问题负责处理解决并承担一切费用。</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5</w:t>
      </w:r>
      <w:r>
        <w:rPr>
          <w:rFonts w:hint="eastAsia" w:ascii="方正仿宋_GBK" w:hAnsi="方正仿宋_GBK" w:eastAsia="方正仿宋_GBK" w:cs="方正仿宋_GBK"/>
          <w:sz w:val="28"/>
          <w:szCs w:val="28"/>
        </w:rPr>
        <w:t>.</w:t>
      </w:r>
      <w:r>
        <w:rPr>
          <w:rFonts w:hint="eastAsia" w:eastAsia="方正仿宋_GBK" w:cs="方正仿宋_GBK"/>
          <w:sz w:val="28"/>
          <w:szCs w:val="28"/>
        </w:rPr>
        <w:t>5</w:t>
      </w:r>
      <w:r>
        <w:rPr>
          <w:rFonts w:hint="eastAsia" w:ascii="方正仿宋_GBK" w:hAnsi="方正仿宋_GBK" w:eastAsia="方正仿宋_GBK" w:cs="方正仿宋_GBK"/>
          <w:sz w:val="28"/>
          <w:szCs w:val="28"/>
        </w:rPr>
        <w:t xml:space="preserve"> 如甲方要求乙方提供履约保证金的，履约保证金的收取和退还应按本项目“第三篇 项目商务要求”中的要求处理。</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6</w:t>
      </w:r>
      <w:r>
        <w:rPr>
          <w:rFonts w:hint="eastAsia" w:ascii="方正仿宋_GBK" w:hAnsi="方正仿宋_GBK" w:eastAsia="方正仿宋_GBK" w:cs="方正仿宋_GBK"/>
          <w:sz w:val="28"/>
          <w:szCs w:val="28"/>
        </w:rPr>
        <w:t>.付款</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6</w:t>
      </w:r>
      <w:r>
        <w:rPr>
          <w:rFonts w:hint="eastAsia" w:ascii="方正仿宋_GBK" w:hAnsi="方正仿宋_GBK" w:eastAsia="方正仿宋_GBK" w:cs="方正仿宋_GBK"/>
          <w:sz w:val="28"/>
          <w:szCs w:val="28"/>
        </w:rPr>
        <w:t>.</w:t>
      </w:r>
      <w:r>
        <w:rPr>
          <w:rFonts w:hint="eastAsia" w:eastAsia="方正仿宋_GBK" w:cs="方正仿宋_GBK"/>
          <w:sz w:val="28"/>
          <w:szCs w:val="28"/>
        </w:rPr>
        <w:t>1</w:t>
      </w:r>
      <w:r>
        <w:rPr>
          <w:rFonts w:hint="eastAsia" w:ascii="方正仿宋_GBK" w:hAnsi="方正仿宋_GBK" w:eastAsia="方正仿宋_GBK" w:cs="方正仿宋_GBK"/>
          <w:sz w:val="28"/>
          <w:szCs w:val="28"/>
        </w:rPr>
        <w:t>本合同使用货币币制如未作特别说明均为人民币。</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6</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付款方式：银行转账、现金支票。</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6</w:t>
      </w:r>
      <w:r>
        <w:rPr>
          <w:rFonts w:hint="eastAsia" w:ascii="方正仿宋_GBK" w:hAnsi="方正仿宋_GBK" w:eastAsia="方正仿宋_GBK" w:cs="方正仿宋_GBK"/>
          <w:sz w:val="28"/>
          <w:szCs w:val="28"/>
        </w:rPr>
        <w:t>.</w:t>
      </w:r>
      <w:r>
        <w:rPr>
          <w:rFonts w:hint="eastAsia" w:eastAsia="方正仿宋_GBK" w:cs="方正仿宋_GBK"/>
          <w:sz w:val="28"/>
          <w:szCs w:val="28"/>
        </w:rPr>
        <w:t>3</w:t>
      </w:r>
      <w:r>
        <w:rPr>
          <w:rFonts w:hint="eastAsia" w:ascii="方正仿宋_GBK" w:hAnsi="方正仿宋_GBK" w:eastAsia="方正仿宋_GBK" w:cs="方正仿宋_GBK"/>
          <w:sz w:val="28"/>
          <w:szCs w:val="28"/>
        </w:rPr>
        <w:t>付款方法：同本项目“第三篇 商务条款”中关于付款方式的约定。</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7</w:t>
      </w:r>
      <w:r>
        <w:rPr>
          <w:rFonts w:hint="eastAsia" w:ascii="方正仿宋_GBK" w:hAnsi="方正仿宋_GBK" w:eastAsia="方正仿宋_GBK" w:cs="方正仿宋_GBK"/>
          <w:sz w:val="28"/>
          <w:szCs w:val="28"/>
        </w:rPr>
        <w:t>.检查验收</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7</w:t>
      </w:r>
      <w:r>
        <w:rPr>
          <w:rFonts w:hint="eastAsia" w:ascii="方正仿宋_GBK" w:hAnsi="方正仿宋_GBK" w:eastAsia="方正仿宋_GBK" w:cs="方正仿宋_GBK"/>
          <w:sz w:val="28"/>
          <w:szCs w:val="28"/>
        </w:rPr>
        <w:t>.</w:t>
      </w:r>
      <w:r>
        <w:rPr>
          <w:rFonts w:hint="eastAsia" w:eastAsia="方正仿宋_GBK" w:cs="方正仿宋_GBK"/>
          <w:sz w:val="28"/>
          <w:szCs w:val="28"/>
        </w:rPr>
        <w:t>1</w:t>
      </w:r>
      <w:r>
        <w:rPr>
          <w:rFonts w:hint="eastAsia" w:ascii="方正仿宋_GBK" w:hAnsi="方正仿宋_GBK" w:eastAsia="方正仿宋_GBK" w:cs="方正仿宋_GBK"/>
          <w:sz w:val="28"/>
          <w:szCs w:val="28"/>
        </w:rPr>
        <w:t>供方应随货物提供合格证和质量证明文件，如是国外进口的货物还须提供入关证明。</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7</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货物验收</w:t>
      </w:r>
    </w:p>
    <w:p>
      <w:pPr>
        <w:spacing w:line="49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供方所交货物的各种质量指标不得低于供方提供样品的质量指标（无样品时按供方的投标时提供的“技术文件”执行），售后服务质量要求按照询价文件和投标文件的内容执行。供方交货时，需方可根据需要随机抽取一部分货物送有关权威检测部门检测，如检测不合格，供方负责赔偿需方一切损失。</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7</w:t>
      </w:r>
      <w:r>
        <w:rPr>
          <w:rFonts w:hint="eastAsia" w:ascii="方正仿宋_GBK" w:hAnsi="方正仿宋_GBK" w:eastAsia="方正仿宋_GBK" w:cs="方正仿宋_GBK"/>
          <w:sz w:val="28"/>
          <w:szCs w:val="28"/>
        </w:rPr>
        <w:t>.</w:t>
      </w:r>
      <w:r>
        <w:rPr>
          <w:rFonts w:hint="eastAsia" w:eastAsia="方正仿宋_GBK" w:cs="方正仿宋_GBK"/>
          <w:sz w:val="28"/>
          <w:szCs w:val="28"/>
        </w:rPr>
        <w:t>3</w:t>
      </w:r>
      <w:r>
        <w:rPr>
          <w:rFonts w:hint="eastAsia" w:ascii="方正仿宋_GBK" w:hAnsi="方正仿宋_GBK" w:eastAsia="方正仿宋_GBK" w:cs="方正仿宋_GBK"/>
          <w:sz w:val="28"/>
          <w:szCs w:val="28"/>
        </w:rPr>
        <w:t>货物验收报告应由需方、供方经办人签字，并加盖双方公章，以此作为支付凭据。</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8</w:t>
      </w:r>
      <w:r>
        <w:rPr>
          <w:rFonts w:hint="eastAsia" w:ascii="方正仿宋_GBK" w:hAnsi="方正仿宋_GBK" w:eastAsia="方正仿宋_GBK" w:cs="方正仿宋_GBK"/>
          <w:sz w:val="28"/>
          <w:szCs w:val="28"/>
        </w:rPr>
        <w:t>.索赔</w:t>
      </w:r>
    </w:p>
    <w:p>
      <w:pPr>
        <w:spacing w:line="49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供方对货物与合同要求不符负有责任，并且需方已于规定交货内和质量保证期内提出索赔，供方应按需方同意的下述一种或多种方法解决索赔事宜。</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8</w:t>
      </w:r>
      <w:r>
        <w:rPr>
          <w:rFonts w:hint="eastAsia" w:ascii="方正仿宋_GBK" w:hAnsi="方正仿宋_GBK" w:eastAsia="方正仿宋_GBK" w:cs="方正仿宋_GBK"/>
          <w:sz w:val="28"/>
          <w:szCs w:val="28"/>
        </w:rPr>
        <w:t>.</w:t>
      </w:r>
      <w:r>
        <w:rPr>
          <w:rFonts w:hint="eastAsia" w:eastAsia="方正仿宋_GBK" w:cs="方正仿宋_GBK"/>
          <w:sz w:val="28"/>
          <w:szCs w:val="28"/>
        </w:rPr>
        <w:t>1</w:t>
      </w:r>
      <w:r>
        <w:rPr>
          <w:rFonts w:hint="eastAsia" w:ascii="方正仿宋_GBK" w:hAnsi="方正仿宋_GBK" w:eastAsia="方正仿宋_GBK" w:cs="方正仿宋_GBK"/>
          <w:sz w:val="28"/>
          <w:szCs w:val="28"/>
        </w:rPr>
        <w:t>供方同意需方拒收货物并把拒收货物的金额以合同规定的同类货币付给需方，供方负担发生的一切损失和费用，包括利息、运输和保险费、检验费、仓储和装卸费以及为保管和保护被拒绝货物所需要的其它必要费用。</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8</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根据货物的疵劣和受损程度以及需方遭受损失的金额，经双方同意降低货物价格。</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9</w:t>
      </w:r>
      <w:r>
        <w:rPr>
          <w:rFonts w:hint="eastAsia" w:ascii="方正仿宋_GBK" w:hAnsi="方正仿宋_GBK" w:eastAsia="方正仿宋_GBK" w:cs="方正仿宋_GBK"/>
          <w:sz w:val="28"/>
          <w:szCs w:val="28"/>
        </w:rPr>
        <w:t>.知识产权</w:t>
      </w:r>
    </w:p>
    <w:p>
      <w:pPr>
        <w:spacing w:line="49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甲方在中华人民共和国境内使用乙方提供的货物及服务时免受第三方提出的侵犯其专利权或其它知识产权的起诉。如果第三方提出侵权指控，乙方应承担由此而引起的一切法律责任和费用。</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10</w:t>
      </w:r>
      <w:r>
        <w:rPr>
          <w:rFonts w:hint="eastAsia" w:ascii="方正仿宋_GBK" w:hAnsi="方正仿宋_GBK" w:eastAsia="方正仿宋_GBK" w:cs="方正仿宋_GBK"/>
          <w:sz w:val="28"/>
          <w:szCs w:val="28"/>
        </w:rPr>
        <w:t>.合同争议的解决</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10</w:t>
      </w:r>
      <w:r>
        <w:rPr>
          <w:rFonts w:hint="eastAsia" w:ascii="方正仿宋_GBK" w:hAnsi="方正仿宋_GBK" w:eastAsia="方正仿宋_GBK" w:cs="方正仿宋_GBK"/>
          <w:sz w:val="28"/>
          <w:szCs w:val="28"/>
        </w:rPr>
        <w:t>.</w:t>
      </w:r>
      <w:r>
        <w:rPr>
          <w:rFonts w:hint="eastAsia" w:eastAsia="方正仿宋_GBK" w:cs="方正仿宋_GBK"/>
          <w:sz w:val="28"/>
          <w:szCs w:val="28"/>
        </w:rPr>
        <w:t>1</w:t>
      </w:r>
      <w:r>
        <w:rPr>
          <w:rFonts w:hint="eastAsia" w:ascii="方正仿宋_GBK" w:hAnsi="方正仿宋_GBK" w:eastAsia="方正仿宋_GBK" w:cs="方正仿宋_GBK"/>
          <w:sz w:val="28"/>
          <w:szCs w:val="28"/>
        </w:rPr>
        <w:t>当事人友好协商达成一致</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10</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在</w:t>
      </w:r>
      <w:r>
        <w:rPr>
          <w:rFonts w:hint="eastAsia" w:eastAsia="方正仿宋_GBK" w:cs="方正仿宋_GBK"/>
          <w:sz w:val="28"/>
          <w:szCs w:val="28"/>
        </w:rPr>
        <w:t>60</w:t>
      </w:r>
      <w:r>
        <w:rPr>
          <w:rFonts w:hint="eastAsia" w:ascii="方正仿宋_GBK" w:hAnsi="方正仿宋_GBK" w:eastAsia="方正仿宋_GBK" w:cs="方正仿宋_GBK"/>
          <w:sz w:val="28"/>
          <w:szCs w:val="28"/>
        </w:rPr>
        <w:t>天内当事人协商不能达成协议的，可提请采购人当地仲裁机构仲裁。</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11</w:t>
      </w:r>
      <w:r>
        <w:rPr>
          <w:rFonts w:hint="eastAsia" w:ascii="方正仿宋_GBK" w:hAnsi="方正仿宋_GBK" w:eastAsia="方正仿宋_GBK" w:cs="方正仿宋_GBK"/>
          <w:sz w:val="28"/>
          <w:szCs w:val="28"/>
        </w:rPr>
        <w:t>.违约责任</w:t>
      </w:r>
    </w:p>
    <w:p>
      <w:pPr>
        <w:spacing w:line="49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如供方违约，按《中华人民共和国民法典》、《中华人民共和国政府采购法》有关条款，或由供需双方约定。</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12</w:t>
      </w:r>
      <w:r>
        <w:rPr>
          <w:rFonts w:hint="eastAsia" w:ascii="方正仿宋_GBK" w:hAnsi="方正仿宋_GBK" w:eastAsia="方正仿宋_GBK" w:cs="方正仿宋_GBK"/>
          <w:sz w:val="28"/>
          <w:szCs w:val="28"/>
        </w:rPr>
        <w:t>.合同生效及其它</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12</w:t>
      </w:r>
      <w:r>
        <w:rPr>
          <w:rFonts w:hint="eastAsia" w:ascii="方正仿宋_GBK" w:hAnsi="方正仿宋_GBK" w:eastAsia="方正仿宋_GBK" w:cs="方正仿宋_GBK"/>
          <w:sz w:val="28"/>
          <w:szCs w:val="28"/>
        </w:rPr>
        <w:t>.</w:t>
      </w:r>
      <w:r>
        <w:rPr>
          <w:rFonts w:hint="eastAsia" w:eastAsia="方正仿宋_GBK" w:cs="方正仿宋_GBK"/>
          <w:sz w:val="28"/>
          <w:szCs w:val="28"/>
        </w:rPr>
        <w:t>1</w:t>
      </w:r>
      <w:r>
        <w:rPr>
          <w:rFonts w:hint="eastAsia" w:ascii="方正仿宋_GBK" w:hAnsi="方正仿宋_GBK" w:eastAsia="方正仿宋_GBK" w:cs="方正仿宋_GBK"/>
          <w:sz w:val="28"/>
          <w:szCs w:val="28"/>
        </w:rPr>
        <w:t>合同生效及其效力应符合《中华人民共和国民法典》有关规定。</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12</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合同应经当事人法定代表人或委托代理人签字，加盖双方合同专用章或公章。</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12</w:t>
      </w:r>
      <w:r>
        <w:rPr>
          <w:rFonts w:hint="eastAsia" w:ascii="方正仿宋_GBK" w:hAnsi="方正仿宋_GBK" w:eastAsia="方正仿宋_GBK" w:cs="方正仿宋_GBK"/>
          <w:sz w:val="28"/>
          <w:szCs w:val="28"/>
        </w:rPr>
        <w:t>.</w:t>
      </w:r>
      <w:r>
        <w:rPr>
          <w:rFonts w:hint="eastAsia" w:eastAsia="方正仿宋_GBK" w:cs="方正仿宋_GBK"/>
          <w:sz w:val="28"/>
          <w:szCs w:val="28"/>
        </w:rPr>
        <w:t>3</w:t>
      </w:r>
      <w:r>
        <w:rPr>
          <w:rFonts w:hint="eastAsia" w:ascii="方正仿宋_GBK" w:hAnsi="方正仿宋_GBK" w:eastAsia="方正仿宋_GBK" w:cs="方正仿宋_GBK"/>
          <w:sz w:val="28"/>
          <w:szCs w:val="28"/>
        </w:rPr>
        <w:t>合同所包括附件，是合同不可分割的一部分，具有同等法法律效力。</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12</w:t>
      </w:r>
      <w:r>
        <w:rPr>
          <w:rFonts w:hint="eastAsia" w:ascii="方正仿宋_GBK" w:hAnsi="方正仿宋_GBK" w:eastAsia="方正仿宋_GBK" w:cs="方正仿宋_GBK"/>
          <w:sz w:val="28"/>
          <w:szCs w:val="28"/>
        </w:rPr>
        <w:t>.</w:t>
      </w:r>
      <w:r>
        <w:rPr>
          <w:rFonts w:hint="eastAsia" w:eastAsia="方正仿宋_GBK" w:cs="方正仿宋_GBK"/>
          <w:sz w:val="28"/>
          <w:szCs w:val="28"/>
        </w:rPr>
        <w:t>4</w:t>
      </w:r>
      <w:r>
        <w:rPr>
          <w:rFonts w:hint="eastAsia" w:ascii="方正仿宋_GBK" w:hAnsi="方正仿宋_GBK" w:eastAsia="方正仿宋_GBK" w:cs="方正仿宋_GBK"/>
          <w:sz w:val="28"/>
          <w:szCs w:val="28"/>
        </w:rPr>
        <w:t>合同需提供担保的，按《中华人民共和国民法典》规定执行</w:t>
      </w:r>
    </w:p>
    <w:p>
      <w:pPr>
        <w:snapToGrid w:val="0"/>
        <w:spacing w:line="490" w:lineRule="exact"/>
        <w:ind w:firstLine="560" w:firstLineChars="200"/>
        <w:outlineLvl w:val="0"/>
        <w:rPr>
          <w:rFonts w:ascii="仿宋" w:hAnsi="仿宋" w:eastAsia="仿宋"/>
          <w:color w:val="000000"/>
          <w:sz w:val="28"/>
          <w:szCs w:val="28"/>
        </w:rPr>
        <w:sectPr>
          <w:headerReference r:id="rId7" w:type="default"/>
          <w:footerReference r:id="rId8" w:type="default"/>
          <w:pgSz w:w="11907" w:h="16840"/>
          <w:pgMar w:top="1134" w:right="1191" w:bottom="1134" w:left="1304" w:header="964" w:footer="992" w:gutter="0"/>
          <w:cols w:space="720" w:num="1"/>
          <w:docGrid w:type="lines" w:linePitch="312" w:charSpace="0"/>
        </w:sectPr>
      </w:pPr>
      <w:r>
        <w:rPr>
          <w:rFonts w:hint="eastAsia" w:eastAsia="方正仿宋_GBK" w:cs="方正仿宋_GBK"/>
          <w:sz w:val="28"/>
          <w:szCs w:val="28"/>
        </w:rPr>
        <w:t>12</w:t>
      </w:r>
      <w:r>
        <w:rPr>
          <w:rFonts w:hint="eastAsia" w:ascii="方正仿宋_GBK" w:hAnsi="方正仿宋_GBK" w:eastAsia="方正仿宋_GBK" w:cs="方正仿宋_GBK"/>
          <w:sz w:val="28"/>
          <w:szCs w:val="28"/>
        </w:rPr>
        <w:t>.</w:t>
      </w:r>
      <w:r>
        <w:rPr>
          <w:rFonts w:hint="eastAsia" w:eastAsia="方正仿宋_GBK" w:cs="方正仿宋_GBK"/>
          <w:sz w:val="28"/>
          <w:szCs w:val="28"/>
        </w:rPr>
        <w:t>5</w:t>
      </w:r>
      <w:r>
        <w:rPr>
          <w:rFonts w:hint="eastAsia" w:ascii="方正仿宋_GBK" w:hAnsi="方正仿宋_GBK" w:eastAsia="方正仿宋_GBK" w:cs="方正仿宋_GBK"/>
          <w:sz w:val="28"/>
          <w:szCs w:val="28"/>
        </w:rPr>
        <w:t>本合同条件未尽事宜依照《中华人民共和国民法典》，由供需双方共同协商确定。</w:t>
      </w:r>
    </w:p>
    <w:p>
      <w:pPr>
        <w:rPr>
          <w:rFonts w:ascii="方正仿宋_GBK" w:eastAsia="方正仿宋_GBK"/>
          <w:sz w:val="28"/>
          <w:szCs w:val="28"/>
        </w:rPr>
      </w:pPr>
      <w:bookmarkStart w:id="70" w:name="_Toc303945820"/>
      <w:bookmarkStart w:id="71" w:name="_Toc148265480"/>
      <w:bookmarkStart w:id="72" w:name="_Toc12789072"/>
      <w:bookmarkStart w:id="73" w:name="_Toc106034807"/>
      <w:bookmarkStart w:id="74" w:name="_Toc6968"/>
      <w:bookmarkStart w:id="75" w:name="_Toc65660378"/>
      <w:bookmarkStart w:id="76" w:name="_Toc18521"/>
      <w:bookmarkStart w:id="77" w:name="_Toc9538"/>
      <w:r>
        <w:rPr>
          <w:rFonts w:hint="eastAsia" w:ascii="方正仿宋_GBK" w:eastAsia="方正仿宋_GBK"/>
          <w:sz w:val="28"/>
          <w:szCs w:val="28"/>
        </w:rPr>
        <w:t>附页：合同格式</w:t>
      </w:r>
      <w:bookmarkEnd w:id="70"/>
      <w:bookmarkEnd w:id="71"/>
    </w:p>
    <w:p>
      <w:pPr>
        <w:spacing w:line="500" w:lineRule="exact"/>
        <w:jc w:val="center"/>
        <w:outlineLvl w:val="1"/>
        <w:rPr>
          <w:rFonts w:ascii="方正仿宋_GBK" w:eastAsia="方正仿宋_GBK"/>
          <w:b/>
          <w:sz w:val="44"/>
        </w:rPr>
      </w:pPr>
      <w:r>
        <w:rPr>
          <w:rFonts w:hint="eastAsia" w:ascii="方正仿宋_GBK" w:eastAsia="方正仿宋_GBK"/>
          <w:b/>
          <w:sz w:val="44"/>
        </w:rPr>
        <w:t>重庆市政府采购购销合同</w:t>
      </w:r>
    </w:p>
    <w:p>
      <w:pPr>
        <w:spacing w:line="500" w:lineRule="exact"/>
        <w:jc w:val="center"/>
        <w:outlineLvl w:val="1"/>
        <w:rPr>
          <w:rFonts w:ascii="方正仿宋_GBK" w:eastAsia="方正仿宋_GBK"/>
          <w:sz w:val="36"/>
          <w:szCs w:val="36"/>
        </w:rPr>
      </w:pPr>
      <w:r>
        <w:rPr>
          <w:rFonts w:hint="eastAsia" w:ascii="方正仿宋_GBK" w:eastAsia="方正仿宋_GBK"/>
          <w:sz w:val="36"/>
          <w:szCs w:val="36"/>
        </w:rPr>
        <w:t>（询价）</w:t>
      </w:r>
    </w:p>
    <w:p>
      <w:pPr>
        <w:spacing w:line="500" w:lineRule="exact"/>
        <w:jc w:val="center"/>
        <w:outlineLvl w:val="1"/>
        <w:rPr>
          <w:rFonts w:ascii="方正仿宋_GBK" w:eastAsia="方正仿宋_GBK"/>
        </w:rPr>
      </w:pPr>
      <w:r>
        <w:rPr>
          <w:rFonts w:hint="eastAsia" w:ascii="方正仿宋_GBK" w:eastAsia="方正仿宋_GBK"/>
        </w:rPr>
        <w:t>（项目号：     ）</w:t>
      </w:r>
    </w:p>
    <w:p>
      <w:pPr>
        <w:spacing w:line="500" w:lineRule="exact"/>
        <w:rPr>
          <w:rFonts w:ascii="方正仿宋_GBK" w:eastAsia="方正仿宋_GBK"/>
          <w:sz w:val="24"/>
        </w:rPr>
      </w:pPr>
      <w:r>
        <w:rPr>
          <w:rFonts w:hint="eastAsia" w:ascii="方正仿宋_GBK" w:eastAsia="方正仿宋_GBK"/>
          <w:sz w:val="24"/>
        </w:rPr>
        <w:t>甲方（需方）：___________________________      计价单位：____________</w:t>
      </w:r>
    </w:p>
    <w:p>
      <w:pPr>
        <w:spacing w:line="500" w:lineRule="exact"/>
        <w:rPr>
          <w:rFonts w:ascii="方正仿宋_GBK" w:eastAsia="方正仿宋_GBK"/>
          <w:sz w:val="24"/>
        </w:rPr>
      </w:pPr>
      <w:r>
        <w:rPr>
          <w:rFonts w:hint="eastAsia" w:ascii="方正仿宋_GBK" w:eastAsia="方正仿宋_GBK"/>
          <w:sz w:val="24"/>
        </w:rPr>
        <w:t>乙方（供方）：___________________________      计量单位：_____________</w:t>
      </w:r>
    </w:p>
    <w:p>
      <w:pPr>
        <w:spacing w:line="500" w:lineRule="exact"/>
        <w:rPr>
          <w:rFonts w:ascii="方正仿宋_GBK" w:eastAsia="方正仿宋_GBK"/>
          <w:sz w:val="24"/>
        </w:rPr>
      </w:pPr>
    </w:p>
    <w:p>
      <w:pPr>
        <w:spacing w:line="500" w:lineRule="exact"/>
        <w:rPr>
          <w:rFonts w:ascii="方正仿宋_GBK" w:eastAsia="方正仿宋_GBK"/>
          <w:sz w:val="24"/>
        </w:rPr>
      </w:pPr>
      <w:r>
        <w:rPr>
          <w:rFonts w:hint="eastAsia" w:ascii="方正仿宋_GBK" w:eastAsia="方正仿宋_GBK"/>
          <w:sz w:val="24"/>
        </w:rPr>
        <w:t>经双方协商一致，达成以下购销合同：</w:t>
      </w:r>
    </w:p>
    <w:tbl>
      <w:tblPr>
        <w:tblStyle w:val="19"/>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0"/>
        <w:gridCol w:w="1741"/>
        <w:gridCol w:w="984"/>
        <w:gridCol w:w="873"/>
        <w:gridCol w:w="899"/>
        <w:gridCol w:w="1575"/>
        <w:gridCol w:w="2211"/>
        <w:gridCol w:w="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452" w:hRule="atLeast"/>
        </w:trPr>
        <w:tc>
          <w:tcPr>
            <w:tcW w:w="1330" w:type="dxa"/>
            <w:noWrap/>
            <w:vAlign w:val="center"/>
          </w:tcPr>
          <w:p>
            <w:pPr>
              <w:spacing w:line="500" w:lineRule="exact"/>
              <w:jc w:val="center"/>
              <w:rPr>
                <w:rFonts w:ascii="方正仿宋_GBK" w:eastAsia="方正仿宋_GBK"/>
                <w:sz w:val="24"/>
              </w:rPr>
            </w:pPr>
            <w:r>
              <w:rPr>
                <w:rFonts w:hint="eastAsia" w:ascii="方正仿宋_GBK" w:eastAsia="方正仿宋_GBK"/>
                <w:sz w:val="24"/>
              </w:rPr>
              <w:t>商品名称</w:t>
            </w:r>
          </w:p>
        </w:tc>
        <w:tc>
          <w:tcPr>
            <w:tcW w:w="1741" w:type="dxa"/>
            <w:noWrap/>
            <w:vAlign w:val="center"/>
          </w:tcPr>
          <w:p>
            <w:pPr>
              <w:spacing w:line="500" w:lineRule="exact"/>
              <w:jc w:val="center"/>
              <w:rPr>
                <w:rFonts w:ascii="方正仿宋_GBK" w:eastAsia="方正仿宋_GBK"/>
                <w:sz w:val="24"/>
              </w:rPr>
            </w:pPr>
            <w:r>
              <w:rPr>
                <w:rFonts w:hint="eastAsia" w:ascii="方正仿宋_GBK" w:eastAsia="方正仿宋_GBK"/>
                <w:sz w:val="24"/>
              </w:rPr>
              <w:t>规格型号</w:t>
            </w:r>
          </w:p>
        </w:tc>
        <w:tc>
          <w:tcPr>
            <w:tcW w:w="984" w:type="dxa"/>
            <w:noWrap/>
            <w:vAlign w:val="center"/>
          </w:tcPr>
          <w:p>
            <w:pPr>
              <w:spacing w:line="500" w:lineRule="exact"/>
              <w:jc w:val="center"/>
              <w:rPr>
                <w:rFonts w:ascii="方正仿宋_GBK" w:eastAsia="方正仿宋_GBK"/>
                <w:sz w:val="24"/>
              </w:rPr>
            </w:pPr>
            <w:r>
              <w:rPr>
                <w:rFonts w:hint="eastAsia" w:ascii="方正仿宋_GBK" w:eastAsia="方正仿宋_GBK"/>
                <w:sz w:val="24"/>
              </w:rPr>
              <w:t>数量</w:t>
            </w:r>
          </w:p>
        </w:tc>
        <w:tc>
          <w:tcPr>
            <w:tcW w:w="873" w:type="dxa"/>
            <w:noWrap/>
            <w:vAlign w:val="center"/>
          </w:tcPr>
          <w:p>
            <w:pPr>
              <w:spacing w:line="500" w:lineRule="exact"/>
              <w:jc w:val="center"/>
              <w:rPr>
                <w:rFonts w:ascii="方正仿宋_GBK" w:eastAsia="方正仿宋_GBK"/>
                <w:sz w:val="24"/>
              </w:rPr>
            </w:pPr>
            <w:r>
              <w:rPr>
                <w:rFonts w:hint="eastAsia" w:ascii="方正仿宋_GBK" w:eastAsia="方正仿宋_GBK"/>
                <w:sz w:val="24"/>
              </w:rPr>
              <w:t>单价</w:t>
            </w:r>
          </w:p>
        </w:tc>
        <w:tc>
          <w:tcPr>
            <w:tcW w:w="899" w:type="dxa"/>
            <w:noWrap/>
            <w:vAlign w:val="center"/>
          </w:tcPr>
          <w:p>
            <w:pPr>
              <w:spacing w:line="500" w:lineRule="exact"/>
              <w:jc w:val="center"/>
              <w:rPr>
                <w:rFonts w:ascii="方正仿宋_GBK" w:eastAsia="方正仿宋_GBK"/>
                <w:sz w:val="24"/>
              </w:rPr>
            </w:pPr>
            <w:r>
              <w:rPr>
                <w:rFonts w:hint="eastAsia" w:ascii="方正仿宋_GBK" w:eastAsia="方正仿宋_GBK"/>
                <w:sz w:val="24"/>
              </w:rPr>
              <w:t>总价</w:t>
            </w:r>
          </w:p>
        </w:tc>
        <w:tc>
          <w:tcPr>
            <w:tcW w:w="1575" w:type="dxa"/>
            <w:noWrap/>
            <w:vAlign w:val="center"/>
          </w:tcPr>
          <w:p>
            <w:pPr>
              <w:spacing w:line="500" w:lineRule="exact"/>
              <w:jc w:val="center"/>
              <w:rPr>
                <w:rFonts w:ascii="方正仿宋_GBK" w:eastAsia="方正仿宋_GBK"/>
                <w:sz w:val="24"/>
              </w:rPr>
            </w:pPr>
            <w:r>
              <w:rPr>
                <w:rFonts w:hint="eastAsia" w:ascii="方正仿宋_GBK" w:eastAsia="方正仿宋_GBK"/>
                <w:sz w:val="24"/>
              </w:rPr>
              <w:t>交货时间</w:t>
            </w:r>
          </w:p>
        </w:tc>
        <w:tc>
          <w:tcPr>
            <w:tcW w:w="2211" w:type="dxa"/>
            <w:noWrap/>
            <w:vAlign w:val="center"/>
          </w:tcPr>
          <w:p>
            <w:pPr>
              <w:spacing w:line="500" w:lineRule="exact"/>
              <w:jc w:val="center"/>
              <w:rPr>
                <w:rFonts w:ascii="方正仿宋_GBK" w:eastAsia="方正仿宋_GBK"/>
                <w:sz w:val="24"/>
              </w:rPr>
            </w:pPr>
            <w:r>
              <w:rPr>
                <w:rFonts w:hint="eastAsia" w:ascii="方正仿宋_GBK" w:eastAsia="方正仿宋_GBK"/>
                <w:sz w:val="24"/>
              </w:rPr>
              <w:t>交货地点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330" w:type="dxa"/>
            <w:noWrap/>
            <w:vAlign w:val="center"/>
          </w:tcPr>
          <w:p>
            <w:pPr>
              <w:spacing w:line="500" w:lineRule="exact"/>
              <w:jc w:val="center"/>
              <w:rPr>
                <w:rFonts w:ascii="方正仿宋_GBK" w:eastAsia="方正仿宋_GBK"/>
                <w:sz w:val="24"/>
              </w:rPr>
            </w:pPr>
          </w:p>
        </w:tc>
        <w:tc>
          <w:tcPr>
            <w:tcW w:w="1741" w:type="dxa"/>
            <w:noWrap/>
            <w:vAlign w:val="center"/>
          </w:tcPr>
          <w:p>
            <w:pPr>
              <w:spacing w:line="500" w:lineRule="exact"/>
              <w:jc w:val="center"/>
              <w:rPr>
                <w:rFonts w:ascii="方正仿宋_GBK" w:eastAsia="方正仿宋_GBK"/>
                <w:sz w:val="24"/>
              </w:rPr>
            </w:pPr>
          </w:p>
        </w:tc>
        <w:tc>
          <w:tcPr>
            <w:tcW w:w="984" w:type="dxa"/>
            <w:noWrap/>
            <w:vAlign w:val="center"/>
          </w:tcPr>
          <w:p>
            <w:pPr>
              <w:spacing w:line="500" w:lineRule="exact"/>
              <w:jc w:val="center"/>
              <w:rPr>
                <w:rFonts w:ascii="方正仿宋_GBK" w:eastAsia="方正仿宋_GBK"/>
                <w:sz w:val="24"/>
              </w:rPr>
            </w:pPr>
          </w:p>
        </w:tc>
        <w:tc>
          <w:tcPr>
            <w:tcW w:w="873" w:type="dxa"/>
            <w:noWrap/>
            <w:vAlign w:val="center"/>
          </w:tcPr>
          <w:p>
            <w:pPr>
              <w:spacing w:line="500" w:lineRule="exact"/>
              <w:jc w:val="center"/>
              <w:rPr>
                <w:rFonts w:ascii="方正仿宋_GBK" w:eastAsia="方正仿宋_GBK"/>
                <w:sz w:val="24"/>
              </w:rPr>
            </w:pPr>
          </w:p>
        </w:tc>
        <w:tc>
          <w:tcPr>
            <w:tcW w:w="899" w:type="dxa"/>
            <w:noWrap/>
            <w:vAlign w:val="center"/>
          </w:tcPr>
          <w:p>
            <w:pPr>
              <w:spacing w:line="500" w:lineRule="exact"/>
              <w:jc w:val="center"/>
              <w:rPr>
                <w:rFonts w:ascii="方正仿宋_GBK" w:eastAsia="方正仿宋_GBK"/>
                <w:sz w:val="24"/>
              </w:rPr>
            </w:pPr>
          </w:p>
        </w:tc>
        <w:tc>
          <w:tcPr>
            <w:tcW w:w="1575" w:type="dxa"/>
            <w:noWrap/>
            <w:vAlign w:val="center"/>
          </w:tcPr>
          <w:p>
            <w:pPr>
              <w:spacing w:line="500" w:lineRule="exact"/>
              <w:jc w:val="center"/>
              <w:rPr>
                <w:rFonts w:ascii="方正仿宋_GBK" w:eastAsia="方正仿宋_GBK"/>
                <w:sz w:val="24"/>
              </w:rPr>
            </w:pPr>
          </w:p>
        </w:tc>
        <w:tc>
          <w:tcPr>
            <w:tcW w:w="2211" w:type="dxa"/>
            <w:noWrap/>
            <w:vAlign w:val="center"/>
          </w:tcPr>
          <w:p>
            <w:pPr>
              <w:spacing w:line="500" w:lineRule="exact"/>
              <w:jc w:val="center"/>
              <w:rPr>
                <w:rFonts w:ascii="方正仿宋_GBK"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330" w:type="dxa"/>
            <w:noWrap/>
            <w:vAlign w:val="center"/>
          </w:tcPr>
          <w:p>
            <w:pPr>
              <w:spacing w:line="500" w:lineRule="exact"/>
              <w:jc w:val="center"/>
              <w:rPr>
                <w:rFonts w:ascii="方正仿宋_GBK" w:eastAsia="方正仿宋_GBK"/>
                <w:sz w:val="24"/>
              </w:rPr>
            </w:pPr>
          </w:p>
        </w:tc>
        <w:tc>
          <w:tcPr>
            <w:tcW w:w="1741" w:type="dxa"/>
            <w:noWrap/>
            <w:vAlign w:val="center"/>
          </w:tcPr>
          <w:p>
            <w:pPr>
              <w:spacing w:line="500" w:lineRule="exact"/>
              <w:jc w:val="center"/>
              <w:rPr>
                <w:rFonts w:ascii="方正仿宋_GBK" w:eastAsia="方正仿宋_GBK"/>
                <w:sz w:val="24"/>
              </w:rPr>
            </w:pPr>
          </w:p>
        </w:tc>
        <w:tc>
          <w:tcPr>
            <w:tcW w:w="984" w:type="dxa"/>
            <w:noWrap/>
            <w:vAlign w:val="center"/>
          </w:tcPr>
          <w:p>
            <w:pPr>
              <w:spacing w:line="500" w:lineRule="exact"/>
              <w:jc w:val="center"/>
              <w:rPr>
                <w:rFonts w:ascii="方正仿宋_GBK" w:eastAsia="方正仿宋_GBK"/>
                <w:sz w:val="24"/>
              </w:rPr>
            </w:pPr>
          </w:p>
        </w:tc>
        <w:tc>
          <w:tcPr>
            <w:tcW w:w="873" w:type="dxa"/>
            <w:noWrap/>
            <w:vAlign w:val="center"/>
          </w:tcPr>
          <w:p>
            <w:pPr>
              <w:spacing w:line="500" w:lineRule="exact"/>
              <w:jc w:val="center"/>
              <w:rPr>
                <w:rFonts w:ascii="方正仿宋_GBK" w:eastAsia="方正仿宋_GBK"/>
                <w:sz w:val="24"/>
              </w:rPr>
            </w:pPr>
          </w:p>
        </w:tc>
        <w:tc>
          <w:tcPr>
            <w:tcW w:w="899" w:type="dxa"/>
            <w:noWrap/>
            <w:vAlign w:val="center"/>
          </w:tcPr>
          <w:p>
            <w:pPr>
              <w:spacing w:line="500" w:lineRule="exact"/>
              <w:jc w:val="center"/>
              <w:rPr>
                <w:rFonts w:ascii="方正仿宋_GBK" w:eastAsia="方正仿宋_GBK"/>
                <w:sz w:val="24"/>
              </w:rPr>
            </w:pPr>
          </w:p>
        </w:tc>
        <w:tc>
          <w:tcPr>
            <w:tcW w:w="1575" w:type="dxa"/>
            <w:noWrap/>
            <w:vAlign w:val="center"/>
          </w:tcPr>
          <w:p>
            <w:pPr>
              <w:spacing w:line="500" w:lineRule="exact"/>
              <w:jc w:val="center"/>
              <w:rPr>
                <w:rFonts w:ascii="方正仿宋_GBK" w:eastAsia="方正仿宋_GBK"/>
                <w:sz w:val="24"/>
              </w:rPr>
            </w:pPr>
          </w:p>
        </w:tc>
        <w:tc>
          <w:tcPr>
            <w:tcW w:w="2211" w:type="dxa"/>
            <w:noWrap/>
            <w:vAlign w:val="center"/>
          </w:tcPr>
          <w:p>
            <w:pPr>
              <w:spacing w:line="500" w:lineRule="exact"/>
              <w:jc w:val="center"/>
              <w:rPr>
                <w:rFonts w:ascii="方正仿宋_GBK"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330" w:type="dxa"/>
            <w:noWrap/>
            <w:vAlign w:val="center"/>
          </w:tcPr>
          <w:p>
            <w:pPr>
              <w:spacing w:line="500" w:lineRule="exact"/>
              <w:jc w:val="center"/>
              <w:rPr>
                <w:rFonts w:ascii="方正仿宋_GBK" w:eastAsia="方正仿宋_GBK"/>
                <w:sz w:val="24"/>
              </w:rPr>
            </w:pPr>
          </w:p>
        </w:tc>
        <w:tc>
          <w:tcPr>
            <w:tcW w:w="1741" w:type="dxa"/>
            <w:noWrap/>
            <w:vAlign w:val="center"/>
          </w:tcPr>
          <w:p>
            <w:pPr>
              <w:spacing w:line="500" w:lineRule="exact"/>
              <w:jc w:val="center"/>
              <w:rPr>
                <w:rFonts w:ascii="方正仿宋_GBK" w:eastAsia="方正仿宋_GBK"/>
                <w:sz w:val="24"/>
              </w:rPr>
            </w:pPr>
          </w:p>
        </w:tc>
        <w:tc>
          <w:tcPr>
            <w:tcW w:w="984" w:type="dxa"/>
            <w:noWrap/>
            <w:vAlign w:val="center"/>
          </w:tcPr>
          <w:p>
            <w:pPr>
              <w:spacing w:line="500" w:lineRule="exact"/>
              <w:jc w:val="center"/>
              <w:rPr>
                <w:rFonts w:ascii="方正仿宋_GBK" w:eastAsia="方正仿宋_GBK"/>
                <w:sz w:val="24"/>
              </w:rPr>
            </w:pPr>
          </w:p>
        </w:tc>
        <w:tc>
          <w:tcPr>
            <w:tcW w:w="873" w:type="dxa"/>
            <w:noWrap/>
            <w:vAlign w:val="center"/>
          </w:tcPr>
          <w:p>
            <w:pPr>
              <w:spacing w:line="500" w:lineRule="exact"/>
              <w:jc w:val="center"/>
              <w:rPr>
                <w:rFonts w:ascii="方正仿宋_GBK" w:eastAsia="方正仿宋_GBK"/>
                <w:sz w:val="24"/>
              </w:rPr>
            </w:pPr>
          </w:p>
        </w:tc>
        <w:tc>
          <w:tcPr>
            <w:tcW w:w="899" w:type="dxa"/>
            <w:noWrap/>
            <w:vAlign w:val="center"/>
          </w:tcPr>
          <w:p>
            <w:pPr>
              <w:spacing w:line="500" w:lineRule="exact"/>
              <w:jc w:val="center"/>
              <w:rPr>
                <w:rFonts w:ascii="方正仿宋_GBK" w:eastAsia="方正仿宋_GBK"/>
                <w:sz w:val="24"/>
              </w:rPr>
            </w:pPr>
          </w:p>
        </w:tc>
        <w:tc>
          <w:tcPr>
            <w:tcW w:w="1575" w:type="dxa"/>
            <w:noWrap/>
            <w:vAlign w:val="center"/>
          </w:tcPr>
          <w:p>
            <w:pPr>
              <w:spacing w:line="500" w:lineRule="exact"/>
              <w:jc w:val="center"/>
              <w:rPr>
                <w:rFonts w:ascii="方正仿宋_GBK" w:eastAsia="方正仿宋_GBK"/>
                <w:sz w:val="24"/>
              </w:rPr>
            </w:pPr>
          </w:p>
        </w:tc>
        <w:tc>
          <w:tcPr>
            <w:tcW w:w="2211" w:type="dxa"/>
            <w:noWrap/>
            <w:vAlign w:val="center"/>
          </w:tcPr>
          <w:p>
            <w:pPr>
              <w:spacing w:line="500" w:lineRule="exact"/>
              <w:jc w:val="center"/>
              <w:rPr>
                <w:rFonts w:ascii="方正仿宋_GBK"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330" w:type="dxa"/>
            <w:noWrap/>
            <w:vAlign w:val="center"/>
          </w:tcPr>
          <w:p>
            <w:pPr>
              <w:spacing w:line="500" w:lineRule="exact"/>
              <w:jc w:val="center"/>
              <w:rPr>
                <w:rFonts w:ascii="方正仿宋_GBK" w:eastAsia="方正仿宋_GBK"/>
                <w:sz w:val="24"/>
              </w:rPr>
            </w:pPr>
          </w:p>
        </w:tc>
        <w:tc>
          <w:tcPr>
            <w:tcW w:w="1741" w:type="dxa"/>
            <w:noWrap/>
            <w:vAlign w:val="center"/>
          </w:tcPr>
          <w:p>
            <w:pPr>
              <w:spacing w:line="500" w:lineRule="exact"/>
              <w:jc w:val="center"/>
              <w:rPr>
                <w:rFonts w:ascii="方正仿宋_GBK" w:eastAsia="方正仿宋_GBK"/>
                <w:sz w:val="24"/>
              </w:rPr>
            </w:pPr>
          </w:p>
        </w:tc>
        <w:tc>
          <w:tcPr>
            <w:tcW w:w="984" w:type="dxa"/>
            <w:noWrap/>
            <w:vAlign w:val="center"/>
          </w:tcPr>
          <w:p>
            <w:pPr>
              <w:spacing w:line="500" w:lineRule="exact"/>
              <w:jc w:val="center"/>
              <w:rPr>
                <w:rFonts w:ascii="方正仿宋_GBK" w:eastAsia="方正仿宋_GBK"/>
                <w:sz w:val="24"/>
              </w:rPr>
            </w:pPr>
          </w:p>
        </w:tc>
        <w:tc>
          <w:tcPr>
            <w:tcW w:w="873" w:type="dxa"/>
            <w:noWrap/>
            <w:vAlign w:val="center"/>
          </w:tcPr>
          <w:p>
            <w:pPr>
              <w:spacing w:line="500" w:lineRule="exact"/>
              <w:jc w:val="center"/>
              <w:rPr>
                <w:rFonts w:ascii="方正仿宋_GBK" w:eastAsia="方正仿宋_GBK"/>
                <w:sz w:val="24"/>
              </w:rPr>
            </w:pPr>
          </w:p>
        </w:tc>
        <w:tc>
          <w:tcPr>
            <w:tcW w:w="899" w:type="dxa"/>
            <w:noWrap/>
            <w:vAlign w:val="center"/>
          </w:tcPr>
          <w:p>
            <w:pPr>
              <w:spacing w:line="500" w:lineRule="exact"/>
              <w:jc w:val="center"/>
              <w:rPr>
                <w:rFonts w:ascii="方正仿宋_GBK" w:eastAsia="方正仿宋_GBK"/>
                <w:sz w:val="24"/>
              </w:rPr>
            </w:pPr>
          </w:p>
        </w:tc>
        <w:tc>
          <w:tcPr>
            <w:tcW w:w="1575" w:type="dxa"/>
            <w:noWrap/>
            <w:vAlign w:val="center"/>
          </w:tcPr>
          <w:p>
            <w:pPr>
              <w:spacing w:line="500" w:lineRule="exact"/>
              <w:jc w:val="center"/>
              <w:rPr>
                <w:rFonts w:ascii="方正仿宋_GBK" w:eastAsia="方正仿宋_GBK"/>
                <w:sz w:val="24"/>
              </w:rPr>
            </w:pPr>
          </w:p>
        </w:tc>
        <w:tc>
          <w:tcPr>
            <w:tcW w:w="2211" w:type="dxa"/>
            <w:noWrap/>
            <w:vAlign w:val="center"/>
          </w:tcPr>
          <w:p>
            <w:pPr>
              <w:spacing w:line="500" w:lineRule="exact"/>
              <w:jc w:val="center"/>
              <w:rPr>
                <w:rFonts w:ascii="方正仿宋_GBK"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330" w:type="dxa"/>
            <w:noWrap/>
            <w:vAlign w:val="center"/>
          </w:tcPr>
          <w:p>
            <w:pPr>
              <w:spacing w:line="500" w:lineRule="exact"/>
              <w:jc w:val="center"/>
              <w:rPr>
                <w:rFonts w:ascii="方正仿宋_GBK" w:eastAsia="方正仿宋_GBK"/>
                <w:sz w:val="24"/>
              </w:rPr>
            </w:pPr>
          </w:p>
        </w:tc>
        <w:tc>
          <w:tcPr>
            <w:tcW w:w="1741" w:type="dxa"/>
            <w:noWrap/>
            <w:vAlign w:val="center"/>
          </w:tcPr>
          <w:p>
            <w:pPr>
              <w:spacing w:line="500" w:lineRule="exact"/>
              <w:jc w:val="center"/>
              <w:rPr>
                <w:rFonts w:ascii="方正仿宋_GBK" w:eastAsia="方正仿宋_GBK"/>
                <w:sz w:val="24"/>
              </w:rPr>
            </w:pPr>
          </w:p>
        </w:tc>
        <w:tc>
          <w:tcPr>
            <w:tcW w:w="984" w:type="dxa"/>
            <w:noWrap/>
            <w:vAlign w:val="center"/>
          </w:tcPr>
          <w:p>
            <w:pPr>
              <w:spacing w:line="500" w:lineRule="exact"/>
              <w:jc w:val="center"/>
              <w:rPr>
                <w:rFonts w:ascii="方正仿宋_GBK" w:eastAsia="方正仿宋_GBK"/>
                <w:sz w:val="24"/>
              </w:rPr>
            </w:pPr>
          </w:p>
        </w:tc>
        <w:tc>
          <w:tcPr>
            <w:tcW w:w="873" w:type="dxa"/>
            <w:noWrap/>
            <w:vAlign w:val="center"/>
          </w:tcPr>
          <w:p>
            <w:pPr>
              <w:spacing w:line="500" w:lineRule="exact"/>
              <w:jc w:val="center"/>
              <w:rPr>
                <w:rFonts w:ascii="方正仿宋_GBK" w:eastAsia="方正仿宋_GBK"/>
                <w:sz w:val="24"/>
              </w:rPr>
            </w:pPr>
          </w:p>
        </w:tc>
        <w:tc>
          <w:tcPr>
            <w:tcW w:w="899" w:type="dxa"/>
            <w:noWrap/>
            <w:vAlign w:val="center"/>
          </w:tcPr>
          <w:p>
            <w:pPr>
              <w:spacing w:line="500" w:lineRule="exact"/>
              <w:jc w:val="center"/>
              <w:rPr>
                <w:rFonts w:ascii="方正仿宋_GBK" w:eastAsia="方正仿宋_GBK"/>
                <w:sz w:val="24"/>
              </w:rPr>
            </w:pPr>
          </w:p>
        </w:tc>
        <w:tc>
          <w:tcPr>
            <w:tcW w:w="1575" w:type="dxa"/>
            <w:noWrap/>
            <w:vAlign w:val="center"/>
          </w:tcPr>
          <w:p>
            <w:pPr>
              <w:spacing w:line="500" w:lineRule="exact"/>
              <w:jc w:val="center"/>
              <w:rPr>
                <w:rFonts w:ascii="方正仿宋_GBK" w:eastAsia="方正仿宋_GBK"/>
                <w:sz w:val="24"/>
              </w:rPr>
            </w:pPr>
          </w:p>
        </w:tc>
        <w:tc>
          <w:tcPr>
            <w:tcW w:w="2211" w:type="dxa"/>
            <w:noWrap/>
            <w:vAlign w:val="center"/>
          </w:tcPr>
          <w:p>
            <w:pPr>
              <w:spacing w:line="500" w:lineRule="exact"/>
              <w:jc w:val="center"/>
              <w:rPr>
                <w:rFonts w:ascii="方正仿宋_GBK"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330" w:type="dxa"/>
            <w:noWrap/>
            <w:vAlign w:val="center"/>
          </w:tcPr>
          <w:p>
            <w:pPr>
              <w:spacing w:line="500" w:lineRule="exact"/>
              <w:jc w:val="center"/>
              <w:rPr>
                <w:rFonts w:ascii="方正仿宋_GBK" w:eastAsia="方正仿宋_GBK"/>
                <w:sz w:val="24"/>
              </w:rPr>
            </w:pPr>
          </w:p>
        </w:tc>
        <w:tc>
          <w:tcPr>
            <w:tcW w:w="1741" w:type="dxa"/>
            <w:noWrap/>
            <w:vAlign w:val="center"/>
          </w:tcPr>
          <w:p>
            <w:pPr>
              <w:spacing w:line="500" w:lineRule="exact"/>
              <w:jc w:val="center"/>
              <w:rPr>
                <w:rFonts w:ascii="方正仿宋_GBK" w:eastAsia="方正仿宋_GBK"/>
                <w:sz w:val="24"/>
              </w:rPr>
            </w:pPr>
          </w:p>
        </w:tc>
        <w:tc>
          <w:tcPr>
            <w:tcW w:w="984" w:type="dxa"/>
            <w:noWrap/>
            <w:vAlign w:val="center"/>
          </w:tcPr>
          <w:p>
            <w:pPr>
              <w:spacing w:line="500" w:lineRule="exact"/>
              <w:jc w:val="center"/>
              <w:rPr>
                <w:rFonts w:ascii="方正仿宋_GBK" w:eastAsia="方正仿宋_GBK"/>
                <w:sz w:val="24"/>
              </w:rPr>
            </w:pPr>
          </w:p>
        </w:tc>
        <w:tc>
          <w:tcPr>
            <w:tcW w:w="873" w:type="dxa"/>
            <w:noWrap/>
            <w:vAlign w:val="center"/>
          </w:tcPr>
          <w:p>
            <w:pPr>
              <w:spacing w:line="500" w:lineRule="exact"/>
              <w:jc w:val="center"/>
              <w:rPr>
                <w:rFonts w:ascii="方正仿宋_GBK" w:eastAsia="方正仿宋_GBK"/>
                <w:sz w:val="24"/>
              </w:rPr>
            </w:pPr>
          </w:p>
        </w:tc>
        <w:tc>
          <w:tcPr>
            <w:tcW w:w="899" w:type="dxa"/>
            <w:noWrap/>
            <w:vAlign w:val="center"/>
          </w:tcPr>
          <w:p>
            <w:pPr>
              <w:spacing w:line="500" w:lineRule="exact"/>
              <w:jc w:val="center"/>
              <w:rPr>
                <w:rFonts w:ascii="方正仿宋_GBK" w:eastAsia="方正仿宋_GBK"/>
                <w:sz w:val="24"/>
              </w:rPr>
            </w:pPr>
          </w:p>
        </w:tc>
        <w:tc>
          <w:tcPr>
            <w:tcW w:w="1575" w:type="dxa"/>
            <w:noWrap/>
            <w:vAlign w:val="center"/>
          </w:tcPr>
          <w:p>
            <w:pPr>
              <w:spacing w:line="500" w:lineRule="exact"/>
              <w:jc w:val="center"/>
              <w:rPr>
                <w:rFonts w:ascii="方正仿宋_GBK" w:eastAsia="方正仿宋_GBK"/>
                <w:sz w:val="24"/>
              </w:rPr>
            </w:pPr>
          </w:p>
        </w:tc>
        <w:tc>
          <w:tcPr>
            <w:tcW w:w="2211" w:type="dxa"/>
            <w:noWrap/>
            <w:vAlign w:val="center"/>
          </w:tcPr>
          <w:p>
            <w:pPr>
              <w:spacing w:line="500" w:lineRule="exact"/>
              <w:jc w:val="center"/>
              <w:rPr>
                <w:rFonts w:ascii="方正仿宋_GBK"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564" w:hRule="atLeast"/>
        </w:trPr>
        <w:tc>
          <w:tcPr>
            <w:tcW w:w="1330" w:type="dxa"/>
            <w:tcBorders>
              <w:bottom w:val="single" w:color="auto" w:sz="4" w:space="0"/>
            </w:tcBorders>
            <w:noWrap/>
            <w:vAlign w:val="center"/>
          </w:tcPr>
          <w:p>
            <w:pPr>
              <w:spacing w:line="500" w:lineRule="exact"/>
              <w:jc w:val="center"/>
              <w:rPr>
                <w:rFonts w:ascii="方正仿宋_GBK" w:eastAsia="方正仿宋_GBK"/>
                <w:sz w:val="24"/>
              </w:rPr>
            </w:pPr>
          </w:p>
        </w:tc>
        <w:tc>
          <w:tcPr>
            <w:tcW w:w="1741" w:type="dxa"/>
            <w:tcBorders>
              <w:bottom w:val="single" w:color="auto" w:sz="4" w:space="0"/>
            </w:tcBorders>
            <w:noWrap/>
            <w:vAlign w:val="center"/>
          </w:tcPr>
          <w:p>
            <w:pPr>
              <w:spacing w:line="500" w:lineRule="exact"/>
              <w:jc w:val="center"/>
              <w:rPr>
                <w:rFonts w:ascii="方正仿宋_GBK" w:eastAsia="方正仿宋_GBK"/>
                <w:sz w:val="24"/>
              </w:rPr>
            </w:pPr>
          </w:p>
        </w:tc>
        <w:tc>
          <w:tcPr>
            <w:tcW w:w="984" w:type="dxa"/>
            <w:tcBorders>
              <w:bottom w:val="single" w:color="auto" w:sz="4" w:space="0"/>
            </w:tcBorders>
            <w:noWrap/>
            <w:vAlign w:val="center"/>
          </w:tcPr>
          <w:p>
            <w:pPr>
              <w:spacing w:line="500" w:lineRule="exact"/>
              <w:jc w:val="center"/>
              <w:rPr>
                <w:rFonts w:ascii="方正仿宋_GBK" w:eastAsia="方正仿宋_GBK"/>
                <w:sz w:val="24"/>
              </w:rPr>
            </w:pPr>
          </w:p>
        </w:tc>
        <w:tc>
          <w:tcPr>
            <w:tcW w:w="873" w:type="dxa"/>
            <w:tcBorders>
              <w:bottom w:val="single" w:color="auto" w:sz="4" w:space="0"/>
            </w:tcBorders>
            <w:noWrap/>
            <w:vAlign w:val="center"/>
          </w:tcPr>
          <w:p>
            <w:pPr>
              <w:spacing w:line="500" w:lineRule="exact"/>
              <w:jc w:val="center"/>
              <w:rPr>
                <w:rFonts w:ascii="方正仿宋_GBK" w:eastAsia="方正仿宋_GBK"/>
                <w:sz w:val="24"/>
              </w:rPr>
            </w:pPr>
          </w:p>
        </w:tc>
        <w:tc>
          <w:tcPr>
            <w:tcW w:w="899" w:type="dxa"/>
            <w:tcBorders>
              <w:bottom w:val="single" w:color="auto" w:sz="4" w:space="0"/>
            </w:tcBorders>
            <w:noWrap/>
            <w:vAlign w:val="center"/>
          </w:tcPr>
          <w:p>
            <w:pPr>
              <w:spacing w:line="500" w:lineRule="exact"/>
              <w:jc w:val="center"/>
              <w:rPr>
                <w:rFonts w:ascii="方正仿宋_GBK" w:eastAsia="方正仿宋_GBK"/>
                <w:sz w:val="24"/>
              </w:rPr>
            </w:pPr>
          </w:p>
        </w:tc>
        <w:tc>
          <w:tcPr>
            <w:tcW w:w="1575" w:type="dxa"/>
            <w:tcBorders>
              <w:bottom w:val="single" w:color="auto" w:sz="4" w:space="0"/>
            </w:tcBorders>
            <w:noWrap/>
            <w:vAlign w:val="center"/>
          </w:tcPr>
          <w:p>
            <w:pPr>
              <w:spacing w:line="500" w:lineRule="exact"/>
              <w:jc w:val="center"/>
              <w:rPr>
                <w:rFonts w:ascii="方正仿宋_GBK" w:eastAsia="方正仿宋_GBK"/>
                <w:sz w:val="24"/>
              </w:rPr>
            </w:pPr>
          </w:p>
        </w:tc>
        <w:tc>
          <w:tcPr>
            <w:tcW w:w="2211" w:type="dxa"/>
            <w:tcBorders>
              <w:bottom w:val="single" w:color="auto" w:sz="4" w:space="0"/>
            </w:tcBorders>
            <w:noWrap/>
            <w:vAlign w:val="center"/>
          </w:tcPr>
          <w:p>
            <w:pPr>
              <w:spacing w:line="500" w:lineRule="exact"/>
              <w:jc w:val="center"/>
              <w:rPr>
                <w:rFonts w:ascii="方正仿宋_GBK"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330" w:type="dxa"/>
            <w:noWrap/>
            <w:vAlign w:val="center"/>
          </w:tcPr>
          <w:p>
            <w:pPr>
              <w:spacing w:line="500" w:lineRule="exact"/>
              <w:jc w:val="center"/>
              <w:rPr>
                <w:rFonts w:ascii="方正仿宋_GBK" w:eastAsia="方正仿宋_GBK"/>
                <w:sz w:val="24"/>
              </w:rPr>
            </w:pPr>
          </w:p>
        </w:tc>
        <w:tc>
          <w:tcPr>
            <w:tcW w:w="1741" w:type="dxa"/>
            <w:noWrap/>
            <w:vAlign w:val="center"/>
          </w:tcPr>
          <w:p>
            <w:pPr>
              <w:spacing w:line="500" w:lineRule="exact"/>
              <w:jc w:val="center"/>
              <w:rPr>
                <w:rFonts w:ascii="方正仿宋_GBK" w:eastAsia="方正仿宋_GBK"/>
                <w:sz w:val="24"/>
              </w:rPr>
            </w:pPr>
          </w:p>
        </w:tc>
        <w:tc>
          <w:tcPr>
            <w:tcW w:w="984" w:type="dxa"/>
            <w:noWrap/>
            <w:vAlign w:val="center"/>
          </w:tcPr>
          <w:p>
            <w:pPr>
              <w:spacing w:line="500" w:lineRule="exact"/>
              <w:jc w:val="center"/>
              <w:rPr>
                <w:rFonts w:ascii="方正仿宋_GBK" w:eastAsia="方正仿宋_GBK"/>
                <w:sz w:val="24"/>
              </w:rPr>
            </w:pPr>
          </w:p>
        </w:tc>
        <w:tc>
          <w:tcPr>
            <w:tcW w:w="873" w:type="dxa"/>
            <w:noWrap/>
            <w:vAlign w:val="center"/>
          </w:tcPr>
          <w:p>
            <w:pPr>
              <w:spacing w:line="500" w:lineRule="exact"/>
              <w:jc w:val="center"/>
              <w:rPr>
                <w:rFonts w:ascii="方正仿宋_GBK" w:eastAsia="方正仿宋_GBK"/>
                <w:sz w:val="24"/>
              </w:rPr>
            </w:pPr>
          </w:p>
        </w:tc>
        <w:tc>
          <w:tcPr>
            <w:tcW w:w="899" w:type="dxa"/>
            <w:noWrap/>
            <w:vAlign w:val="center"/>
          </w:tcPr>
          <w:p>
            <w:pPr>
              <w:spacing w:line="500" w:lineRule="exact"/>
              <w:jc w:val="center"/>
              <w:rPr>
                <w:rFonts w:ascii="方正仿宋_GBK" w:eastAsia="方正仿宋_GBK"/>
                <w:sz w:val="24"/>
              </w:rPr>
            </w:pPr>
          </w:p>
        </w:tc>
        <w:tc>
          <w:tcPr>
            <w:tcW w:w="1575" w:type="dxa"/>
            <w:noWrap/>
            <w:vAlign w:val="center"/>
          </w:tcPr>
          <w:p>
            <w:pPr>
              <w:spacing w:line="500" w:lineRule="exact"/>
              <w:jc w:val="center"/>
              <w:rPr>
                <w:rFonts w:ascii="方正仿宋_GBK" w:eastAsia="方正仿宋_GBK"/>
                <w:sz w:val="24"/>
              </w:rPr>
            </w:pPr>
          </w:p>
        </w:tc>
        <w:tc>
          <w:tcPr>
            <w:tcW w:w="2211" w:type="dxa"/>
            <w:noWrap/>
            <w:vAlign w:val="center"/>
          </w:tcPr>
          <w:p>
            <w:pPr>
              <w:spacing w:line="500" w:lineRule="exact"/>
              <w:jc w:val="center"/>
              <w:rPr>
                <w:rFonts w:ascii="方正仿宋_GBK"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Pr>
        <w:tc>
          <w:tcPr>
            <w:tcW w:w="9613" w:type="dxa"/>
            <w:gridSpan w:val="7"/>
            <w:noWrap/>
            <w:vAlign w:val="center"/>
          </w:tcPr>
          <w:p>
            <w:pPr>
              <w:spacing w:line="500" w:lineRule="exact"/>
              <w:rPr>
                <w:rFonts w:ascii="方正仿宋_GBK" w:eastAsia="方正仿宋_GBK"/>
                <w:sz w:val="24"/>
              </w:rPr>
            </w:pPr>
            <w:r>
              <w:rPr>
                <w:rFonts w:hint="eastAsia" w:ascii="方正仿宋_GBK" w:eastAsia="方正仿宋_GBK"/>
                <w:sz w:val="24"/>
              </w:rPr>
              <w:t>合计人民币（小写）：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Pr>
        <w:tc>
          <w:tcPr>
            <w:tcW w:w="9613" w:type="dxa"/>
            <w:gridSpan w:val="7"/>
            <w:noWrap/>
            <w:vAlign w:val="center"/>
          </w:tcPr>
          <w:p>
            <w:pPr>
              <w:spacing w:line="500" w:lineRule="exact"/>
              <w:rPr>
                <w:rFonts w:ascii="方正仿宋_GBK" w:eastAsia="方正仿宋_GBK"/>
                <w:sz w:val="24"/>
              </w:rPr>
            </w:pPr>
            <w:r>
              <w:rPr>
                <w:rFonts w:hint="eastAsia" w:ascii="方正仿宋_GBK" w:eastAsia="方正仿宋_GBK"/>
                <w:sz w:val="24"/>
              </w:rPr>
              <w:t>合计人民币（大写）：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2052" w:hRule="atLeast"/>
        </w:trPr>
        <w:tc>
          <w:tcPr>
            <w:tcW w:w="9613" w:type="dxa"/>
            <w:gridSpan w:val="7"/>
            <w:noWrap/>
          </w:tcPr>
          <w:p>
            <w:pPr>
              <w:spacing w:line="500" w:lineRule="exact"/>
              <w:rPr>
                <w:rFonts w:ascii="方正仿宋_GBK" w:eastAsia="方正仿宋_GBK"/>
                <w:sz w:val="24"/>
              </w:rPr>
            </w:pPr>
            <w:r>
              <w:rPr>
                <w:rFonts w:hint="eastAsia" w:ascii="方正仿宋_GBK" w:eastAsia="方正仿宋_GBK"/>
                <w:sz w:val="24"/>
              </w:rPr>
              <w:t>一、质量要求和技术标准。供方提供的商品必须是全新的，完全符合国家有关技术标准，供方的质量保证及售后服务承诺如下：</w:t>
            </w:r>
          </w:p>
          <w:p>
            <w:pPr>
              <w:spacing w:line="500" w:lineRule="exact"/>
              <w:rPr>
                <w:rFonts w:ascii="方正仿宋_GBK" w:eastAsia="方正仿宋_GBK"/>
                <w:sz w:val="24"/>
              </w:rPr>
            </w:pPr>
            <w:r>
              <w:rPr>
                <w:rFonts w:hint="eastAsia" w:eastAsia="方正仿宋_GBK"/>
                <w:sz w:val="24"/>
              </w:rPr>
              <w:t>1</w:t>
            </w:r>
            <w:r>
              <w:rPr>
                <w:rFonts w:hint="eastAsia" w:ascii="方正仿宋_GBK" w:eastAsia="方正仿宋_GBK"/>
                <w:sz w:val="24"/>
              </w:rPr>
              <w:t>.质保期限：</w:t>
            </w:r>
          </w:p>
          <w:p>
            <w:pPr>
              <w:spacing w:line="500" w:lineRule="exact"/>
              <w:rPr>
                <w:rFonts w:ascii="方正仿宋_GBK" w:eastAsia="方正仿宋_GBK"/>
                <w:sz w:val="24"/>
              </w:rPr>
            </w:pPr>
            <w:r>
              <w:rPr>
                <w:rFonts w:hint="eastAsia" w:eastAsia="方正仿宋_GBK"/>
                <w:sz w:val="24"/>
              </w:rPr>
              <w:t>2</w:t>
            </w:r>
            <w:r>
              <w:rPr>
                <w:rFonts w:hint="eastAsia" w:ascii="方正仿宋_GBK" w:eastAsia="方正仿宋_GBK"/>
                <w:sz w:val="24"/>
              </w:rPr>
              <w:t>.保修范围：</w:t>
            </w:r>
          </w:p>
          <w:p>
            <w:pPr>
              <w:spacing w:line="500" w:lineRule="exact"/>
              <w:rPr>
                <w:rFonts w:ascii="方正仿宋_GBK" w:eastAsia="方正仿宋_GBK"/>
                <w:sz w:val="24"/>
              </w:rPr>
            </w:pPr>
            <w:r>
              <w:rPr>
                <w:rFonts w:hint="eastAsia" w:eastAsia="方正仿宋_GBK"/>
                <w:sz w:val="24"/>
              </w:rPr>
              <w:t>3</w:t>
            </w:r>
            <w:r>
              <w:rPr>
                <w:rFonts w:hint="eastAsia" w:ascii="方正仿宋_GBK" w:eastAsia="方正仿宋_GBK"/>
                <w:sz w:val="24"/>
              </w:rPr>
              <w:t>.服务措施：</w:t>
            </w:r>
          </w:p>
          <w:p>
            <w:pPr>
              <w:spacing w:line="500" w:lineRule="exact"/>
              <w:rPr>
                <w:rFonts w:ascii="方正仿宋_GBK" w:eastAsia="方正仿宋_GBK"/>
                <w:sz w:val="24"/>
              </w:rPr>
            </w:pPr>
            <w:r>
              <w:rPr>
                <w:rFonts w:hint="eastAsia" w:eastAsia="方正仿宋_GBK"/>
                <w:sz w:val="24"/>
              </w:rPr>
              <w:t>4</w:t>
            </w:r>
            <w:r>
              <w:rPr>
                <w:rFonts w:hint="eastAsia" w:ascii="方正仿宋_GBK" w:eastAsia="方正仿宋_GBK"/>
                <w:sz w:val="24"/>
              </w:rPr>
              <w:t>.质保期后服务：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913" w:hRule="atLeast"/>
        </w:trPr>
        <w:tc>
          <w:tcPr>
            <w:tcW w:w="9613" w:type="dxa"/>
            <w:gridSpan w:val="7"/>
            <w:noWrap/>
          </w:tcPr>
          <w:p>
            <w:pPr>
              <w:spacing w:line="500" w:lineRule="exact"/>
              <w:rPr>
                <w:rFonts w:ascii="方正仿宋_GBK" w:eastAsia="方正仿宋_GBK"/>
                <w:sz w:val="24"/>
              </w:rPr>
            </w:pPr>
            <w:r>
              <w:rPr>
                <w:rFonts w:hint="eastAsia" w:ascii="方正仿宋_GBK" w:eastAsia="方正仿宋_GBK"/>
                <w:sz w:val="24"/>
              </w:rPr>
              <w:t>二、随机备品、附件、工具数量及供应方法：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751" w:hRule="atLeast"/>
        </w:trPr>
        <w:tc>
          <w:tcPr>
            <w:tcW w:w="9613" w:type="dxa"/>
            <w:gridSpan w:val="7"/>
            <w:noWrap/>
          </w:tcPr>
          <w:p>
            <w:pPr>
              <w:spacing w:line="500" w:lineRule="exact"/>
              <w:rPr>
                <w:rFonts w:ascii="方正仿宋_GBK" w:eastAsia="方正仿宋_GBK"/>
                <w:sz w:val="24"/>
              </w:rPr>
            </w:pPr>
            <w:r>
              <w:rPr>
                <w:rFonts w:hint="eastAsia" w:ascii="方正仿宋_GBK" w:eastAsia="方正仿宋_GBK"/>
                <w:sz w:val="24"/>
              </w:rPr>
              <w:t>三、交提货方式：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trPr>
        <w:tc>
          <w:tcPr>
            <w:tcW w:w="9628" w:type="dxa"/>
            <w:gridSpan w:val="8"/>
            <w:noWrap/>
          </w:tcPr>
          <w:p>
            <w:pPr>
              <w:spacing w:line="500" w:lineRule="exact"/>
              <w:rPr>
                <w:rFonts w:ascii="方正仿宋_GBK" w:eastAsia="方正仿宋_GBK"/>
                <w:sz w:val="24"/>
              </w:rPr>
            </w:pPr>
            <w:r>
              <w:rPr>
                <w:rFonts w:hint="eastAsia" w:ascii="方正仿宋_GBK" w:eastAsia="方正仿宋_GBK"/>
                <w:sz w:val="24"/>
              </w:rPr>
              <w:t>四、验收标准、方法：</w:t>
            </w:r>
          </w:p>
          <w:p>
            <w:pPr>
              <w:spacing w:line="500" w:lineRule="exact"/>
              <w:rPr>
                <w:rFonts w:ascii="方正仿宋_GBK" w:eastAsia="方正仿宋_GBK"/>
                <w:sz w:val="24"/>
              </w:rPr>
            </w:pPr>
            <w:r>
              <w:rPr>
                <w:rFonts w:hint="eastAsia" w:ascii="方正仿宋_GBK" w:eastAsia="方正仿宋_GBK"/>
                <w:sz w:val="24"/>
              </w:rPr>
              <w:t>如有异议，请于      日内提出。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trPr>
        <w:tc>
          <w:tcPr>
            <w:tcW w:w="9628" w:type="dxa"/>
            <w:gridSpan w:val="8"/>
            <w:noWrap/>
          </w:tcPr>
          <w:p>
            <w:pPr>
              <w:pStyle w:val="9"/>
              <w:spacing w:line="500" w:lineRule="exact"/>
              <w:ind w:left="0" w:leftChars="0"/>
              <w:rPr>
                <w:rFonts w:hint="eastAsia" w:ascii="方正仿宋_GBK" w:eastAsia="方正仿宋_GBK"/>
                <w:sz w:val="24"/>
              </w:rPr>
            </w:pPr>
            <w:r>
              <w:rPr>
                <w:rFonts w:hint="eastAsia" w:ascii="方正仿宋_GBK" w:eastAsia="方正仿宋_GBK"/>
                <w:sz w:val="24"/>
              </w:rPr>
              <w:t>五、履约保证金：</w:t>
            </w:r>
          </w:p>
          <w:p>
            <w:pPr>
              <w:pStyle w:val="9"/>
              <w:spacing w:line="500" w:lineRule="exact"/>
              <w:ind w:left="0" w:leftChars="0"/>
              <w:rPr>
                <w:rFonts w:hint="eastAsia" w:ascii="方正仿宋_GBK" w:eastAsia="方正仿宋_GBK"/>
                <w:sz w:val="24"/>
                <w:lang w:val="en-US" w:eastAsia="zh-CN"/>
              </w:rPr>
            </w:pPr>
            <w:r>
              <w:rPr>
                <w:rFonts w:hint="eastAsia" w:ascii="方正仿宋_GBK" w:eastAsia="方正仿宋_GBK"/>
                <w:sz w:val="24"/>
                <w:lang w:val="en-US" w:eastAsia="zh-CN"/>
              </w:rPr>
              <w:t>（1）履约保证金数额：中标价的10%，由项目中标人在与采购人签订合同前，提交至采购人指定账户。</w:t>
            </w:r>
          </w:p>
          <w:p>
            <w:pPr>
              <w:pStyle w:val="9"/>
              <w:spacing w:line="500" w:lineRule="exact"/>
              <w:ind w:left="0" w:leftChars="0"/>
              <w:rPr>
                <w:rFonts w:hint="eastAsia" w:ascii="方正仿宋_GBK" w:eastAsia="方正仿宋_GBK"/>
                <w:sz w:val="24"/>
                <w:lang w:eastAsia="zh-CN"/>
              </w:rPr>
            </w:pPr>
            <w:r>
              <w:rPr>
                <w:rFonts w:hint="eastAsia" w:ascii="方正仿宋_GBK" w:eastAsia="方正仿宋_GBK"/>
                <w:sz w:val="24"/>
                <w:lang w:eastAsia="zh-CN"/>
              </w:rPr>
              <w:t>履约保证金账户：</w:t>
            </w:r>
          </w:p>
          <w:p>
            <w:pPr>
              <w:pStyle w:val="9"/>
              <w:spacing w:line="500" w:lineRule="exact"/>
              <w:ind w:left="0" w:leftChars="0"/>
              <w:rPr>
                <w:rFonts w:hint="eastAsia" w:ascii="方正仿宋_GBK" w:eastAsia="方正仿宋_GBK"/>
                <w:sz w:val="24"/>
                <w:lang w:val="en-US" w:eastAsia="zh-CN"/>
              </w:rPr>
            </w:pPr>
            <w:r>
              <w:rPr>
                <w:rFonts w:hint="eastAsia" w:ascii="方正仿宋_GBK" w:eastAsia="方正仿宋_GBK"/>
                <w:sz w:val="24"/>
                <w:lang w:eastAsia="zh-CN"/>
              </w:rPr>
              <w:t>户名：</w:t>
            </w:r>
            <w:r>
              <w:rPr>
                <w:rFonts w:hint="eastAsia" w:ascii="方正仿宋_GBK" w:eastAsia="方正仿宋_GBK" w:cs="Times New Roman"/>
                <w:sz w:val="24"/>
                <w:lang w:val="en-US" w:eastAsia="zh-CN"/>
              </w:rPr>
              <w:t>重庆绅鹏实业开发有限公司</w:t>
            </w:r>
          </w:p>
          <w:p>
            <w:pPr>
              <w:pStyle w:val="9"/>
              <w:spacing w:line="500" w:lineRule="exact"/>
              <w:ind w:left="0" w:leftChars="0"/>
              <w:rPr>
                <w:rFonts w:hint="eastAsia" w:ascii="方正仿宋_GBK" w:eastAsia="方正仿宋_GBK"/>
                <w:sz w:val="24"/>
                <w:lang w:val="en-US" w:eastAsia="zh-CN"/>
              </w:rPr>
            </w:pPr>
            <w:r>
              <w:rPr>
                <w:rFonts w:hint="eastAsia" w:ascii="方正仿宋_GBK" w:eastAsia="方正仿宋_GBK"/>
                <w:sz w:val="24"/>
                <w:lang w:val="en-US" w:eastAsia="zh-CN"/>
              </w:rPr>
              <w:t>开户</w:t>
            </w:r>
            <w:r>
              <w:rPr>
                <w:rFonts w:hint="eastAsia" w:ascii="方正仿宋_GBK" w:eastAsia="方正仿宋_GBK" w:cs="Times New Roman"/>
                <w:sz w:val="24"/>
                <w:lang w:val="en-US" w:eastAsia="zh-CN"/>
              </w:rPr>
              <w:t>行：重庆农商行铜梁支行东城分理处</w:t>
            </w:r>
          </w:p>
          <w:p>
            <w:pPr>
              <w:pStyle w:val="9"/>
              <w:spacing w:line="500" w:lineRule="exact"/>
              <w:ind w:left="0" w:leftChars="0"/>
              <w:rPr>
                <w:rFonts w:hint="eastAsia" w:ascii="方正仿宋_GBK" w:eastAsia="方正仿宋_GBK"/>
                <w:sz w:val="24"/>
                <w:lang w:val="en-US" w:eastAsia="zh-CN"/>
              </w:rPr>
            </w:pPr>
            <w:r>
              <w:rPr>
                <w:rFonts w:hint="eastAsia" w:ascii="方正仿宋_GBK" w:eastAsia="方正仿宋_GBK"/>
                <w:sz w:val="24"/>
                <w:lang w:eastAsia="zh-CN"/>
              </w:rPr>
              <w:t>账</w:t>
            </w:r>
            <w:r>
              <w:rPr>
                <w:rFonts w:hint="eastAsia" w:ascii="方正仿宋_GBK" w:eastAsia="方正仿宋_GBK" w:cs="Times New Roman"/>
                <w:sz w:val="24"/>
                <w:lang w:val="en-US" w:eastAsia="zh-CN"/>
              </w:rPr>
              <w:t>号：2003010120010001127</w:t>
            </w:r>
          </w:p>
          <w:p>
            <w:pPr>
              <w:pStyle w:val="9"/>
              <w:spacing w:line="500" w:lineRule="exact"/>
              <w:ind w:left="0" w:leftChars="0"/>
              <w:rPr>
                <w:rFonts w:hint="eastAsia" w:ascii="方正仿宋_GBK" w:eastAsia="方正仿宋_GBK"/>
                <w:sz w:val="24"/>
                <w:lang w:val="en-US" w:eastAsia="zh-CN"/>
              </w:rPr>
            </w:pPr>
            <w:r>
              <w:rPr>
                <w:rFonts w:hint="eastAsia" w:ascii="方正仿宋_GBK" w:eastAsia="方正仿宋_GBK"/>
                <w:sz w:val="24"/>
                <w:lang w:val="en-US" w:eastAsia="zh-CN"/>
              </w:rPr>
              <w:t>注：转账时应注明“2023年科创中心3号楼采购项目二期履约保证金”</w:t>
            </w:r>
          </w:p>
          <w:p>
            <w:pPr>
              <w:pStyle w:val="9"/>
              <w:spacing w:line="500" w:lineRule="exact"/>
              <w:ind w:left="0" w:leftChars="0"/>
              <w:rPr>
                <w:rFonts w:hint="eastAsia" w:ascii="方正仿宋_GBK" w:eastAsia="方正仿宋_GBK"/>
                <w:sz w:val="24"/>
                <w:lang w:val="en-US" w:eastAsia="zh-CN"/>
              </w:rPr>
            </w:pPr>
            <w:r>
              <w:rPr>
                <w:rFonts w:hint="eastAsia" w:ascii="方正仿宋_GBK" w:eastAsia="方正仿宋_GBK"/>
                <w:sz w:val="24"/>
                <w:lang w:val="en-US" w:eastAsia="zh-CN"/>
              </w:rPr>
              <w:t>（2）若中标人不能按时、足额向采购人提交履约保证金的，视其为自动放弃成交资格，并将按本采购文件及相关规定进行处理。</w:t>
            </w:r>
          </w:p>
          <w:p>
            <w:pPr>
              <w:pStyle w:val="9"/>
              <w:spacing w:line="500" w:lineRule="exact"/>
              <w:ind w:left="0" w:leftChars="0"/>
              <w:rPr>
                <w:rFonts w:ascii="方正仿宋_GBK" w:eastAsia="方正仿宋_GBK"/>
                <w:sz w:val="24"/>
              </w:rPr>
            </w:pPr>
            <w:r>
              <w:rPr>
                <w:rFonts w:hint="eastAsia" w:ascii="方正仿宋_GBK" w:eastAsia="方正仿宋_GBK"/>
                <w:sz w:val="24"/>
                <w:lang w:val="en-US" w:eastAsia="zh-CN"/>
              </w:rPr>
              <w:t>（3）履约保证金的退还：成交人按合同完全履约后，经采购人全部验收合格，并履行验收手续后，采购人在15个工作日内一次性退还（不计息）履约保证金至其单位银行基本账户。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trPr>
        <w:tc>
          <w:tcPr>
            <w:tcW w:w="9628" w:type="dxa"/>
            <w:gridSpan w:val="8"/>
            <w:noWrap/>
          </w:tcPr>
          <w:p>
            <w:pPr>
              <w:spacing w:line="500" w:lineRule="exact"/>
              <w:rPr>
                <w:rFonts w:ascii="方正仿宋_GBK" w:eastAsia="方正仿宋_GBK"/>
                <w:sz w:val="24"/>
              </w:rPr>
            </w:pPr>
            <w:r>
              <w:rPr>
                <w:rFonts w:hint="eastAsia" w:ascii="方正仿宋_GBK" w:eastAsia="方正仿宋_GBK"/>
                <w:sz w:val="24"/>
              </w:rPr>
              <w:t>六、付款方式：</w:t>
            </w:r>
          </w:p>
          <w:p>
            <w:pPr>
              <w:pStyle w:val="9"/>
              <w:spacing w:line="500" w:lineRule="exact"/>
              <w:ind w:left="0" w:leftChars="0"/>
              <w:rPr>
                <w:rFonts w:hint="eastAsia" w:ascii="方正仿宋_GBK" w:eastAsia="方正仿宋_GBK"/>
                <w:sz w:val="24"/>
                <w:lang w:eastAsia="zh-CN"/>
              </w:rPr>
            </w:pPr>
            <w:r>
              <w:rPr>
                <w:rFonts w:hint="eastAsia" w:ascii="方正仿宋_GBK" w:eastAsia="方正仿宋_GBK"/>
                <w:sz w:val="24"/>
              </w:rPr>
              <w:t>本</w:t>
            </w:r>
            <w:r>
              <w:rPr>
                <w:rFonts w:hint="eastAsia" w:ascii="方正仿宋_GBK" w:eastAsia="方正仿宋_GBK"/>
                <w:sz w:val="24"/>
                <w:lang w:val="en-US" w:eastAsia="zh-CN"/>
              </w:rPr>
              <w:t>项目</w:t>
            </w:r>
            <w:r>
              <w:rPr>
                <w:rFonts w:hint="eastAsia" w:ascii="方正仿宋_GBK" w:eastAsia="方正仿宋_GBK"/>
                <w:sz w:val="24"/>
              </w:rPr>
              <w:t>无预付款，</w:t>
            </w:r>
            <w:r>
              <w:rPr>
                <w:rFonts w:hint="eastAsia" w:ascii="方正仿宋_GBK" w:eastAsia="方正仿宋_GBK"/>
                <w:sz w:val="24"/>
                <w:lang w:val="en-US" w:eastAsia="zh-CN"/>
              </w:rPr>
              <w:t>安装</w:t>
            </w:r>
            <w:r>
              <w:rPr>
                <w:rFonts w:hint="eastAsia" w:ascii="方正仿宋_GBK" w:eastAsia="方正仿宋_GBK"/>
                <w:sz w:val="24"/>
              </w:rPr>
              <w:t>验收合格后</w:t>
            </w:r>
            <w:r>
              <w:rPr>
                <w:rFonts w:hint="eastAsia" w:ascii="方正仿宋_GBK" w:eastAsia="方正仿宋_GBK"/>
                <w:sz w:val="24"/>
                <w:lang w:val="en-US" w:eastAsia="zh-CN"/>
              </w:rPr>
              <w:t>6个月内</w:t>
            </w:r>
            <w:r>
              <w:rPr>
                <w:rFonts w:hint="eastAsia" w:ascii="方正仿宋_GBK" w:eastAsia="方正仿宋_GBK"/>
                <w:sz w:val="24"/>
              </w:rPr>
              <w:t>支付签约合同价的</w:t>
            </w:r>
            <w:r>
              <w:rPr>
                <w:rFonts w:hint="eastAsia" w:ascii="方正仿宋_GBK" w:eastAsia="方正仿宋_GBK"/>
                <w:sz w:val="24"/>
                <w:lang w:val="en-US" w:eastAsia="zh-CN"/>
              </w:rPr>
              <w:t>95</w:t>
            </w:r>
            <w:r>
              <w:rPr>
                <w:rFonts w:hint="eastAsia" w:ascii="方正仿宋_GBK" w:eastAsia="方正仿宋_GBK"/>
                <w:sz w:val="24"/>
              </w:rPr>
              <w:t>%，留金额的</w:t>
            </w:r>
            <w:r>
              <w:rPr>
                <w:rFonts w:hint="eastAsia" w:ascii="方正仿宋_GBK" w:eastAsia="方正仿宋_GBK"/>
                <w:sz w:val="24"/>
                <w:lang w:val="en-US" w:eastAsia="zh-CN"/>
              </w:rPr>
              <w:t>5</w:t>
            </w:r>
            <w:r>
              <w:rPr>
                <w:rFonts w:hint="eastAsia" w:ascii="方正仿宋_GBK" w:eastAsia="方正仿宋_GBK"/>
                <w:sz w:val="24"/>
              </w:rPr>
              <w:t>%作为质保金，</w:t>
            </w:r>
            <w:r>
              <w:rPr>
                <w:rFonts w:hint="eastAsia" w:ascii="方正仿宋_GBK" w:eastAsia="方正仿宋_GBK"/>
                <w:sz w:val="24"/>
                <w:lang w:val="en-US" w:eastAsia="zh-CN"/>
              </w:rPr>
              <w:t>一</w:t>
            </w:r>
            <w:r>
              <w:rPr>
                <w:rFonts w:hint="eastAsia" w:ascii="方正仿宋_GBK" w:eastAsia="方正仿宋_GBK"/>
                <w:sz w:val="24"/>
              </w:rPr>
              <w:t>年满后无质量问题，一次性无息支付至中标人</w:t>
            </w:r>
            <w:r>
              <w:rPr>
                <w:rFonts w:hint="eastAsia" w:ascii="方正仿宋_GBK" w:eastAsia="方正仿宋_GBK"/>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trPr>
        <w:tc>
          <w:tcPr>
            <w:tcW w:w="9628" w:type="dxa"/>
            <w:gridSpan w:val="8"/>
            <w:noWrap/>
          </w:tcPr>
          <w:p>
            <w:pPr>
              <w:spacing w:line="500" w:lineRule="exact"/>
              <w:rPr>
                <w:rFonts w:ascii="方正仿宋_GBK" w:eastAsia="方正仿宋_GBK"/>
                <w:sz w:val="24"/>
              </w:rPr>
            </w:pPr>
            <w:r>
              <w:rPr>
                <w:rFonts w:hint="eastAsia" w:ascii="方正仿宋_GBK" w:eastAsia="方正仿宋_GBK"/>
                <w:sz w:val="24"/>
              </w:rPr>
              <w:t>七、违约责任：</w:t>
            </w:r>
          </w:p>
          <w:p>
            <w:pPr>
              <w:spacing w:line="500" w:lineRule="exact"/>
              <w:rPr>
                <w:rFonts w:ascii="方正仿宋_GBK" w:eastAsia="方正仿宋_GBK"/>
                <w:sz w:val="24"/>
              </w:rPr>
            </w:pPr>
            <w:r>
              <w:rPr>
                <w:rFonts w:hint="eastAsia" w:ascii="方正仿宋_GBK" w:eastAsia="方正仿宋_GBK"/>
                <w:sz w:val="24"/>
              </w:rPr>
              <w:t>按《中华人民共和国民法典》、《中华人民共和国政府采购法》执行，或按双方约定。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trPr>
        <w:tc>
          <w:tcPr>
            <w:tcW w:w="9628" w:type="dxa"/>
            <w:gridSpan w:val="8"/>
            <w:noWrap/>
          </w:tcPr>
          <w:p>
            <w:pPr>
              <w:spacing w:line="500" w:lineRule="exact"/>
              <w:rPr>
                <w:rFonts w:ascii="方正仿宋_GBK" w:eastAsia="方正仿宋_GBK"/>
                <w:sz w:val="24"/>
              </w:rPr>
            </w:pPr>
            <w:r>
              <w:rPr>
                <w:rFonts w:hint="eastAsia" w:ascii="方正仿宋_GBK" w:eastAsia="方正仿宋_GBK"/>
                <w:sz w:val="24"/>
              </w:rPr>
              <w:t>八、其他约定事项：</w:t>
            </w:r>
          </w:p>
          <w:p>
            <w:pPr>
              <w:tabs>
                <w:tab w:val="left" w:pos="360"/>
              </w:tabs>
              <w:spacing w:line="500" w:lineRule="exact"/>
              <w:rPr>
                <w:rFonts w:ascii="方正仿宋_GBK" w:eastAsia="方正仿宋_GBK"/>
                <w:sz w:val="24"/>
              </w:rPr>
            </w:pPr>
            <w:r>
              <w:rPr>
                <w:rFonts w:hint="eastAsia" w:eastAsia="方正仿宋_GBK"/>
                <w:sz w:val="24"/>
              </w:rPr>
              <w:t>1</w:t>
            </w:r>
            <w:r>
              <w:rPr>
                <w:rFonts w:hint="eastAsia" w:ascii="方正仿宋_GBK" w:eastAsia="方正仿宋_GBK"/>
                <w:sz w:val="24"/>
              </w:rPr>
              <w:t>.询价通知书及其澄清文件、响应文件和承诺是本合同不可分割的部分。</w:t>
            </w:r>
          </w:p>
          <w:p>
            <w:pPr>
              <w:tabs>
                <w:tab w:val="left" w:pos="360"/>
              </w:tabs>
              <w:spacing w:line="500" w:lineRule="exact"/>
              <w:rPr>
                <w:rFonts w:ascii="方正仿宋_GBK" w:eastAsia="方正仿宋_GBK"/>
                <w:sz w:val="24"/>
              </w:rPr>
            </w:pPr>
            <w:r>
              <w:rPr>
                <w:rFonts w:hint="eastAsia" w:eastAsia="方正仿宋_GBK"/>
                <w:sz w:val="24"/>
              </w:rPr>
              <w:t>2</w:t>
            </w:r>
            <w:r>
              <w:rPr>
                <w:rFonts w:hint="eastAsia" w:ascii="方正仿宋_GBK" w:eastAsia="方正仿宋_GBK"/>
                <w:sz w:val="24"/>
              </w:rPr>
              <w:t>.本合同如发生争议由双方协商解决，协商不成向需方所在地仲裁机构提请仲裁。</w:t>
            </w:r>
          </w:p>
          <w:p>
            <w:pPr>
              <w:tabs>
                <w:tab w:val="left" w:pos="360"/>
              </w:tabs>
              <w:spacing w:line="500" w:lineRule="exact"/>
              <w:rPr>
                <w:rFonts w:ascii="方正仿宋_GBK" w:eastAsia="方正仿宋_GBK"/>
                <w:sz w:val="24"/>
              </w:rPr>
            </w:pPr>
            <w:r>
              <w:rPr>
                <w:rFonts w:hint="eastAsia" w:eastAsia="方正仿宋_GBK"/>
                <w:sz w:val="24"/>
              </w:rPr>
              <w:t>3</w:t>
            </w:r>
            <w:r>
              <w:rPr>
                <w:rFonts w:hint="eastAsia" w:ascii="方正仿宋_GBK" w:eastAsia="方正仿宋_GBK"/>
                <w:sz w:val="24"/>
              </w:rPr>
              <w:t>.本合同一式__份， 需方__份，供方__份，具同等法律效力。</w:t>
            </w:r>
          </w:p>
          <w:p>
            <w:pPr>
              <w:tabs>
                <w:tab w:val="left" w:pos="360"/>
              </w:tabs>
              <w:spacing w:line="500" w:lineRule="exact"/>
              <w:rPr>
                <w:rFonts w:ascii="方正仿宋_GBK" w:eastAsia="方正仿宋_GBK"/>
                <w:sz w:val="24"/>
              </w:rPr>
            </w:pPr>
            <w:r>
              <w:rPr>
                <w:rFonts w:hint="eastAsia" w:eastAsia="方正仿宋_GBK"/>
                <w:sz w:val="24"/>
              </w:rPr>
              <w:t>4</w:t>
            </w:r>
            <w:r>
              <w:rPr>
                <w:rFonts w:hint="eastAsia" w:ascii="方正仿宋_GBK" w:eastAsia="方正仿宋_GBK"/>
                <w:sz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9" w:hRule="atLeast"/>
        </w:trPr>
        <w:tc>
          <w:tcPr>
            <w:tcW w:w="4928" w:type="dxa"/>
            <w:gridSpan w:val="4"/>
            <w:noWrap/>
          </w:tcPr>
          <w:p>
            <w:pPr>
              <w:spacing w:line="500" w:lineRule="exact"/>
              <w:rPr>
                <w:rFonts w:ascii="方正仿宋_GBK" w:eastAsia="方正仿宋_GBK"/>
                <w:sz w:val="24"/>
              </w:rPr>
            </w:pPr>
            <w:r>
              <w:rPr>
                <w:rFonts w:hint="eastAsia" w:ascii="方正仿宋_GBK" w:eastAsia="方正仿宋_GBK"/>
                <w:sz w:val="24"/>
              </w:rPr>
              <w:t>需方：</w:t>
            </w:r>
          </w:p>
          <w:p>
            <w:pPr>
              <w:spacing w:line="500" w:lineRule="exact"/>
              <w:rPr>
                <w:rFonts w:ascii="方正仿宋_GBK" w:eastAsia="方正仿宋_GBK"/>
                <w:sz w:val="24"/>
              </w:rPr>
            </w:pPr>
            <w:r>
              <w:rPr>
                <w:rFonts w:hint="eastAsia" w:ascii="方正仿宋_GBK" w:eastAsia="方正仿宋_GBK"/>
                <w:sz w:val="24"/>
              </w:rPr>
              <w:t>地址：</w:t>
            </w:r>
          </w:p>
          <w:p>
            <w:pPr>
              <w:spacing w:line="500" w:lineRule="exact"/>
              <w:rPr>
                <w:rFonts w:ascii="方正仿宋_GBK" w:eastAsia="方正仿宋_GBK"/>
                <w:sz w:val="24"/>
              </w:rPr>
            </w:pPr>
            <w:r>
              <w:rPr>
                <w:rFonts w:hint="eastAsia" w:ascii="方正仿宋_GBK" w:eastAsia="方正仿宋_GBK"/>
                <w:sz w:val="24"/>
              </w:rPr>
              <w:t>联系电话：</w:t>
            </w:r>
          </w:p>
          <w:p>
            <w:pPr>
              <w:spacing w:line="500" w:lineRule="exact"/>
              <w:rPr>
                <w:rFonts w:ascii="方正仿宋_GBK" w:eastAsia="方正仿宋_GBK"/>
                <w:sz w:val="24"/>
              </w:rPr>
            </w:pPr>
            <w:r>
              <w:rPr>
                <w:rFonts w:hint="eastAsia" w:ascii="方正仿宋_GBK" w:eastAsia="方正仿宋_GBK"/>
                <w:sz w:val="24"/>
              </w:rPr>
              <w:t>授权代表：</w:t>
            </w:r>
          </w:p>
        </w:tc>
        <w:tc>
          <w:tcPr>
            <w:tcW w:w="4700" w:type="dxa"/>
            <w:gridSpan w:val="4"/>
            <w:noWrap/>
          </w:tcPr>
          <w:p>
            <w:pPr>
              <w:spacing w:line="500" w:lineRule="exact"/>
              <w:rPr>
                <w:rFonts w:ascii="方正仿宋_GBK" w:eastAsia="方正仿宋_GBK"/>
                <w:sz w:val="24"/>
              </w:rPr>
            </w:pPr>
            <w:r>
              <w:rPr>
                <w:rFonts w:hint="eastAsia" w:ascii="方正仿宋_GBK" w:eastAsia="方正仿宋_GBK"/>
                <w:sz w:val="24"/>
              </w:rPr>
              <w:t>供方：</w:t>
            </w:r>
          </w:p>
          <w:p>
            <w:pPr>
              <w:spacing w:line="500" w:lineRule="exact"/>
              <w:rPr>
                <w:rFonts w:ascii="方正仿宋_GBK" w:eastAsia="方正仿宋_GBK"/>
                <w:sz w:val="24"/>
              </w:rPr>
            </w:pPr>
            <w:r>
              <w:rPr>
                <w:rFonts w:hint="eastAsia" w:ascii="方正仿宋_GBK" w:eastAsia="方正仿宋_GBK"/>
                <w:sz w:val="24"/>
              </w:rPr>
              <w:t>地址：</w:t>
            </w:r>
          </w:p>
          <w:p>
            <w:pPr>
              <w:spacing w:line="500" w:lineRule="exact"/>
              <w:rPr>
                <w:rFonts w:ascii="方正仿宋_GBK" w:eastAsia="方正仿宋_GBK"/>
                <w:sz w:val="24"/>
              </w:rPr>
            </w:pPr>
            <w:r>
              <w:rPr>
                <w:rFonts w:hint="eastAsia" w:ascii="方正仿宋_GBK" w:eastAsia="方正仿宋_GBK"/>
                <w:sz w:val="24"/>
              </w:rPr>
              <w:t>电话：</w:t>
            </w:r>
          </w:p>
          <w:p>
            <w:pPr>
              <w:spacing w:line="500" w:lineRule="exact"/>
              <w:rPr>
                <w:rFonts w:ascii="方正仿宋_GBK" w:eastAsia="方正仿宋_GBK"/>
                <w:sz w:val="24"/>
              </w:rPr>
            </w:pPr>
            <w:r>
              <w:rPr>
                <w:rFonts w:hint="eastAsia" w:ascii="方正仿宋_GBK" w:eastAsia="方正仿宋_GBK"/>
                <w:sz w:val="24"/>
              </w:rPr>
              <w:t>传真：</w:t>
            </w:r>
          </w:p>
          <w:p>
            <w:pPr>
              <w:spacing w:line="500" w:lineRule="exact"/>
              <w:rPr>
                <w:rFonts w:ascii="方正仿宋_GBK" w:eastAsia="方正仿宋_GBK"/>
                <w:sz w:val="24"/>
              </w:rPr>
            </w:pPr>
            <w:r>
              <w:rPr>
                <w:rFonts w:hint="eastAsia" w:ascii="方正仿宋_GBK" w:eastAsia="方正仿宋_GBK"/>
                <w:sz w:val="24"/>
              </w:rPr>
              <w:t>开户银行：</w:t>
            </w:r>
          </w:p>
          <w:p>
            <w:pPr>
              <w:spacing w:line="500" w:lineRule="exact"/>
              <w:rPr>
                <w:rFonts w:ascii="方正仿宋_GBK" w:eastAsia="方正仿宋_GBK"/>
                <w:sz w:val="24"/>
              </w:rPr>
            </w:pPr>
            <w:r>
              <w:rPr>
                <w:rFonts w:hint="eastAsia" w:ascii="方正仿宋_GBK" w:eastAsia="方正仿宋_GBK"/>
                <w:sz w:val="24"/>
              </w:rPr>
              <w:t>账号：</w:t>
            </w:r>
          </w:p>
          <w:p>
            <w:pPr>
              <w:spacing w:line="500" w:lineRule="exact"/>
              <w:rPr>
                <w:rFonts w:ascii="方正仿宋_GBK" w:eastAsia="方正仿宋_GBK"/>
                <w:sz w:val="24"/>
              </w:rPr>
            </w:pPr>
            <w:r>
              <w:rPr>
                <w:rFonts w:hint="eastAsia" w:ascii="方正仿宋_GBK" w:eastAsia="方正仿宋_GBK"/>
                <w:sz w:val="24"/>
              </w:rPr>
              <w:t>授权代表：</w:t>
            </w:r>
          </w:p>
          <w:p>
            <w:pPr>
              <w:spacing w:line="500" w:lineRule="exact"/>
              <w:rPr>
                <w:rFonts w:ascii="方正仿宋_GBK" w:eastAsia="方正仿宋_GBK"/>
                <w:sz w:val="24"/>
              </w:rPr>
            </w:pPr>
            <w:r>
              <w:rPr>
                <w:rFonts w:hint="eastAsia" w:ascii="方正仿宋_GBK" w:eastAsia="方正仿宋_GBK"/>
                <w:sz w:val="24"/>
              </w:rPr>
              <w:t>（本栏请用计算机打印以便于准确付款）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9628" w:type="dxa"/>
            <w:gridSpan w:val="8"/>
            <w:noWrap/>
          </w:tcPr>
          <w:p>
            <w:pPr>
              <w:spacing w:line="500" w:lineRule="exact"/>
              <w:rPr>
                <w:rFonts w:ascii="方正仿宋_GBK" w:eastAsia="方正仿宋_GBK"/>
                <w:sz w:val="24"/>
              </w:rPr>
            </w:pPr>
            <w:r>
              <w:rPr>
                <w:rFonts w:hint="eastAsia" w:ascii="方正仿宋_GBK" w:eastAsia="方正仿宋_GBK"/>
                <w:sz w:val="24"/>
              </w:rPr>
              <w:t>备注：</w:t>
            </w:r>
          </w:p>
          <w:p>
            <w:pPr>
              <w:spacing w:line="500" w:lineRule="exact"/>
              <w:rPr>
                <w:rFonts w:ascii="方正仿宋_GBK" w:eastAsia="方正仿宋_GBK"/>
                <w:sz w:val="24"/>
              </w:rPr>
            </w:pPr>
          </w:p>
          <w:p>
            <w:pPr>
              <w:spacing w:line="500" w:lineRule="exact"/>
              <w:rPr>
                <w:rFonts w:ascii="方正仿宋_GBK" w:eastAsia="方正仿宋_GBK"/>
                <w:sz w:val="24"/>
              </w:rPr>
            </w:pPr>
          </w:p>
        </w:tc>
      </w:tr>
    </w:tbl>
    <w:p>
      <w:pPr>
        <w:tabs>
          <w:tab w:val="left" w:pos="9000"/>
        </w:tabs>
        <w:spacing w:line="276" w:lineRule="auto"/>
        <w:jc w:val="center"/>
        <w:rPr>
          <w:rFonts w:ascii="方正仿宋_GBK" w:eastAsia="方正仿宋_GBK"/>
          <w:szCs w:val="21"/>
        </w:rPr>
        <w:sectPr>
          <w:pgSz w:w="11907" w:h="16840"/>
          <w:pgMar w:top="1134" w:right="1191" w:bottom="1134" w:left="1304" w:header="964" w:footer="992" w:gutter="0"/>
          <w:pgNumType w:fmt="numberInDash"/>
          <w:cols w:space="720" w:num="1"/>
          <w:docGrid w:linePitch="312" w:charSpace="0"/>
        </w:sectPr>
      </w:pPr>
      <w:r>
        <w:rPr>
          <w:rFonts w:hint="eastAsia" w:ascii="方正仿宋_GBK" w:eastAsia="方正仿宋_GBK"/>
          <w:sz w:val="24"/>
        </w:rPr>
        <w:t>签约时间：           年   月   日      签约地</w:t>
      </w:r>
    </w:p>
    <w:p>
      <w:pPr>
        <w:pStyle w:val="24"/>
        <w:ind w:firstLine="0"/>
        <w:rPr>
          <w:rFonts w:ascii="方正小标宋_GBK" w:hAnsi="方正小标宋_GBK" w:eastAsia="方正小标宋_GBK" w:cs="方正小标宋_GBK"/>
        </w:rPr>
      </w:pPr>
    </w:p>
    <w:p>
      <w:pPr>
        <w:pStyle w:val="3"/>
        <w:spacing w:before="0" w:line="500" w:lineRule="exact"/>
        <w:jc w:val="center"/>
        <w:rPr>
          <w:rFonts w:ascii="方正小标宋_GBK" w:hAnsi="方正小标宋_GBK" w:eastAsia="方正小标宋_GBK" w:cs="方正小标宋_GBK"/>
        </w:rPr>
      </w:pPr>
      <w:r>
        <w:rPr>
          <w:rFonts w:hint="eastAsia" w:ascii="方正小标宋_GBK" w:hAnsi="方正小标宋_GBK" w:eastAsia="方正小标宋_GBK" w:cs="方正小标宋_GBK"/>
        </w:rPr>
        <w:t>第七篇  响应文件格式要求</w:t>
      </w:r>
      <w:bookmarkEnd w:id="72"/>
      <w:bookmarkEnd w:id="73"/>
      <w:bookmarkEnd w:id="74"/>
      <w:bookmarkEnd w:id="75"/>
      <w:bookmarkEnd w:id="76"/>
      <w:bookmarkEnd w:id="77"/>
    </w:p>
    <w:p>
      <w:pPr>
        <w:spacing w:line="440" w:lineRule="exact"/>
        <w:ind w:firstLine="562" w:firstLineChars="200"/>
        <w:rPr>
          <w:rFonts w:ascii="方正仿宋_GBK" w:hAnsi="宋体" w:eastAsia="方正仿宋_GBK"/>
          <w:b/>
          <w:sz w:val="28"/>
          <w:szCs w:val="28"/>
        </w:rPr>
      </w:pPr>
      <w:r>
        <w:rPr>
          <w:rFonts w:hint="eastAsia" w:ascii="方正仿宋_GBK" w:hAnsi="宋体" w:eastAsia="方正仿宋_GBK"/>
          <w:b/>
          <w:sz w:val="28"/>
          <w:szCs w:val="28"/>
        </w:rPr>
        <w:t>一、经济部分</w:t>
      </w:r>
    </w:p>
    <w:p>
      <w:pPr>
        <w:spacing w:line="440" w:lineRule="exact"/>
        <w:ind w:firstLine="560" w:firstLineChars="200"/>
        <w:rPr>
          <w:rFonts w:ascii="方正仿宋_GBK" w:hAnsi="宋体" w:eastAsia="方正仿宋_GBK"/>
          <w:sz w:val="28"/>
          <w:szCs w:val="28"/>
        </w:rPr>
      </w:pPr>
      <w:r>
        <w:rPr>
          <w:rFonts w:hint="eastAsia" w:ascii="方正仿宋_GBK" w:hAnsi="宋体" w:eastAsia="方正仿宋_GBK"/>
          <w:sz w:val="28"/>
          <w:szCs w:val="28"/>
        </w:rPr>
        <w:t>（一）报价函</w:t>
      </w:r>
    </w:p>
    <w:p>
      <w:pPr>
        <w:spacing w:line="440" w:lineRule="exact"/>
        <w:ind w:firstLine="560" w:firstLineChars="200"/>
        <w:rPr>
          <w:rFonts w:ascii="方正仿宋_GBK" w:hAnsi="宋体" w:eastAsia="方正仿宋_GBK"/>
          <w:sz w:val="28"/>
          <w:szCs w:val="28"/>
        </w:rPr>
      </w:pPr>
      <w:r>
        <w:rPr>
          <w:rFonts w:hint="eastAsia" w:ascii="方正仿宋_GBK" w:hAnsi="宋体" w:eastAsia="方正仿宋_GBK"/>
          <w:sz w:val="28"/>
          <w:szCs w:val="28"/>
        </w:rPr>
        <w:t>（二）投标报价明细表</w:t>
      </w:r>
    </w:p>
    <w:p>
      <w:pPr>
        <w:spacing w:line="440" w:lineRule="exact"/>
        <w:ind w:firstLine="560" w:firstLineChars="200"/>
        <w:rPr>
          <w:rFonts w:eastAsia="仿宋_GB2312"/>
        </w:rPr>
      </w:pPr>
      <w:r>
        <w:rPr>
          <w:rFonts w:hint="eastAsia" w:ascii="方正仿宋_GBK" w:hAnsi="宋体" w:eastAsia="方正仿宋_GBK"/>
          <w:sz w:val="28"/>
          <w:szCs w:val="28"/>
        </w:rPr>
        <w:t>（三）中小企业声明函、监狱企业证明文件、残疾人福利性单位声明函</w:t>
      </w:r>
      <w:r>
        <w:rPr>
          <w:rFonts w:hint="eastAsia" w:ascii="方正仿宋_GBK" w:hAnsi="方正仿宋_GBK" w:eastAsia="方正仿宋_GBK" w:cs="方正仿宋_GBK"/>
          <w:sz w:val="28"/>
          <w:szCs w:val="28"/>
        </w:rPr>
        <w:t>（格式）</w:t>
      </w:r>
    </w:p>
    <w:p>
      <w:pPr>
        <w:spacing w:line="440" w:lineRule="exact"/>
        <w:ind w:firstLine="562" w:firstLineChars="200"/>
        <w:rPr>
          <w:rFonts w:ascii="方正仿宋_GBK" w:hAnsi="宋体" w:eastAsia="方正仿宋_GBK"/>
          <w:b/>
          <w:sz w:val="28"/>
          <w:szCs w:val="28"/>
        </w:rPr>
      </w:pPr>
      <w:r>
        <w:rPr>
          <w:rFonts w:hint="eastAsia" w:ascii="方正仿宋_GBK" w:hAnsi="宋体" w:eastAsia="方正仿宋_GBK"/>
          <w:b/>
          <w:sz w:val="28"/>
          <w:szCs w:val="28"/>
        </w:rPr>
        <w:t>二、技术部分</w:t>
      </w:r>
    </w:p>
    <w:p>
      <w:pPr>
        <w:spacing w:line="440" w:lineRule="exact"/>
        <w:ind w:firstLine="560" w:firstLineChars="200"/>
        <w:rPr>
          <w:rFonts w:ascii="方正仿宋_GBK" w:hAnsi="方正仿宋_GBK" w:eastAsia="方正仿宋_GBK" w:cs="方正仿宋_GBK"/>
          <w:sz w:val="28"/>
          <w:szCs w:val="28"/>
        </w:rPr>
      </w:pPr>
      <w:r>
        <w:rPr>
          <w:rFonts w:hint="eastAsia" w:ascii="方正仿宋_GBK" w:hAnsi="宋体" w:eastAsia="方正仿宋_GBK"/>
          <w:sz w:val="28"/>
          <w:szCs w:val="28"/>
        </w:rPr>
        <w:t>（一）技术响应偏离表</w:t>
      </w:r>
      <w:r>
        <w:rPr>
          <w:rFonts w:hint="eastAsia" w:ascii="方正仿宋_GBK" w:hAnsi="方正仿宋_GBK" w:eastAsia="方正仿宋_GBK" w:cs="方正仿宋_GBK"/>
          <w:sz w:val="28"/>
          <w:szCs w:val="28"/>
        </w:rPr>
        <w:t>（格式）</w:t>
      </w:r>
    </w:p>
    <w:p>
      <w:pPr>
        <w:spacing w:line="400" w:lineRule="exact"/>
        <w:ind w:firstLine="560" w:firstLineChars="200"/>
      </w:pPr>
      <w:r>
        <w:rPr>
          <w:rFonts w:hint="eastAsia" w:ascii="方正仿宋_GBK" w:hAnsi="宋体" w:eastAsia="方正仿宋_GBK"/>
          <w:sz w:val="28"/>
          <w:szCs w:val="28"/>
        </w:rPr>
        <w:t>（二）第二篇“询价项目技术需求”中要求提供的相关佐证资料并加盖投标人公章</w:t>
      </w:r>
    </w:p>
    <w:p>
      <w:pPr>
        <w:spacing w:line="440" w:lineRule="exact"/>
        <w:ind w:firstLine="562" w:firstLineChars="200"/>
        <w:rPr>
          <w:rFonts w:ascii="方正仿宋_GBK" w:hAnsi="宋体" w:eastAsia="方正仿宋_GBK"/>
          <w:b/>
          <w:sz w:val="28"/>
          <w:szCs w:val="28"/>
        </w:rPr>
      </w:pPr>
      <w:r>
        <w:rPr>
          <w:rFonts w:hint="eastAsia" w:ascii="方正仿宋_GBK" w:hAnsi="宋体" w:eastAsia="方正仿宋_GBK"/>
          <w:b/>
          <w:sz w:val="28"/>
          <w:szCs w:val="28"/>
        </w:rPr>
        <w:t>三、服务部分</w:t>
      </w:r>
    </w:p>
    <w:p>
      <w:pPr>
        <w:spacing w:line="440" w:lineRule="exact"/>
        <w:ind w:firstLine="560" w:firstLineChars="200"/>
        <w:rPr>
          <w:rFonts w:ascii="方正仿宋_GBK" w:hAnsi="方正仿宋_GBK" w:eastAsia="方正仿宋_GBK" w:cs="方正仿宋_GBK"/>
          <w:sz w:val="28"/>
          <w:szCs w:val="28"/>
        </w:rPr>
      </w:pPr>
      <w:r>
        <w:rPr>
          <w:rFonts w:hint="eastAsia" w:ascii="方正仿宋_GBK" w:hAnsi="宋体" w:eastAsia="方正仿宋_GBK"/>
          <w:sz w:val="28"/>
          <w:szCs w:val="28"/>
        </w:rPr>
        <w:t>（一）服务</w:t>
      </w:r>
      <w:r>
        <w:rPr>
          <w:rFonts w:hint="eastAsia" w:ascii="方正仿宋_GBK" w:hAnsi="方正仿宋_GBK" w:eastAsia="方正仿宋_GBK" w:cs="方正仿宋_GBK"/>
          <w:sz w:val="28"/>
          <w:szCs w:val="28"/>
        </w:rPr>
        <w:t>承诺（格式）</w:t>
      </w:r>
    </w:p>
    <w:p>
      <w:pPr>
        <w:spacing w:line="400" w:lineRule="exact"/>
        <w:ind w:firstLine="560" w:firstLineChars="200"/>
      </w:pPr>
      <w:r>
        <w:rPr>
          <w:rFonts w:hint="eastAsia" w:ascii="方正仿宋_GBK" w:hAnsi="宋体" w:eastAsia="方正仿宋_GBK"/>
          <w:sz w:val="28"/>
          <w:szCs w:val="28"/>
        </w:rPr>
        <w:t>（二）第三篇“询价项目服务需求”中要求提供的相关佐证资料并加盖投标人公章</w:t>
      </w:r>
    </w:p>
    <w:p>
      <w:pPr>
        <w:spacing w:line="440" w:lineRule="exact"/>
        <w:ind w:firstLine="562" w:firstLineChars="200"/>
        <w:rPr>
          <w:rFonts w:ascii="方正仿宋_GBK" w:hAnsi="宋体" w:eastAsia="方正仿宋_GBK"/>
          <w:b/>
          <w:sz w:val="28"/>
          <w:szCs w:val="28"/>
        </w:rPr>
      </w:pPr>
      <w:r>
        <w:rPr>
          <w:rFonts w:hint="eastAsia" w:ascii="方正仿宋_GBK" w:hAnsi="宋体" w:eastAsia="方正仿宋_GBK"/>
          <w:b/>
          <w:sz w:val="28"/>
          <w:szCs w:val="28"/>
        </w:rPr>
        <w:t>四、资格条件及其他</w:t>
      </w:r>
    </w:p>
    <w:p>
      <w:pPr>
        <w:snapToGrid w:val="0"/>
        <w:spacing w:line="440" w:lineRule="exact"/>
        <w:ind w:firstLine="560" w:firstLineChars="200"/>
        <w:rPr>
          <w:rFonts w:ascii="方正仿宋_GBK" w:hAnsi="宋体" w:eastAsia="方正仿宋_GBK"/>
          <w:sz w:val="28"/>
          <w:szCs w:val="28"/>
        </w:rPr>
      </w:pPr>
      <w:r>
        <w:rPr>
          <w:rFonts w:hint="eastAsia" w:ascii="方正仿宋_GBK" w:hAnsi="宋体" w:eastAsia="方正仿宋_GBK"/>
          <w:sz w:val="28"/>
          <w:szCs w:val="28"/>
        </w:rPr>
        <w:t>（一）法人营业执照（副本）或事业单位法人证书（副本）或个体工商户营业执照或有效的自然人身份证明或社会团体法人登记证书</w:t>
      </w:r>
    </w:p>
    <w:p>
      <w:pPr>
        <w:snapToGrid w:val="0"/>
        <w:spacing w:line="440" w:lineRule="exact"/>
        <w:ind w:firstLine="560" w:firstLineChars="200"/>
        <w:rPr>
          <w:rFonts w:ascii="方正仿宋_GBK" w:hAnsi="宋体" w:eastAsia="方正仿宋_GBK"/>
          <w:sz w:val="28"/>
          <w:szCs w:val="28"/>
        </w:rPr>
      </w:pPr>
      <w:r>
        <w:rPr>
          <w:rFonts w:hint="eastAsia" w:ascii="方正仿宋_GBK" w:hAnsi="宋体" w:eastAsia="方正仿宋_GBK"/>
          <w:sz w:val="28"/>
          <w:szCs w:val="28"/>
        </w:rPr>
        <w:t>（二）法定代表人身份证明书（格式）</w:t>
      </w:r>
    </w:p>
    <w:p>
      <w:pPr>
        <w:snapToGrid w:val="0"/>
        <w:spacing w:line="440" w:lineRule="exact"/>
        <w:ind w:firstLine="560" w:firstLineChars="200"/>
        <w:rPr>
          <w:rFonts w:ascii="方正仿宋_GBK" w:hAnsi="宋体" w:eastAsia="方正仿宋_GBK"/>
          <w:sz w:val="28"/>
          <w:szCs w:val="28"/>
        </w:rPr>
      </w:pPr>
      <w:r>
        <w:rPr>
          <w:rFonts w:hint="eastAsia" w:ascii="方正仿宋_GBK" w:hAnsi="宋体" w:eastAsia="方正仿宋_GBK"/>
          <w:sz w:val="28"/>
          <w:szCs w:val="28"/>
        </w:rPr>
        <w:t>（三）法定代表人授权委托书（格式）</w:t>
      </w:r>
    </w:p>
    <w:p>
      <w:pPr>
        <w:snapToGrid w:val="0"/>
        <w:spacing w:line="440" w:lineRule="exact"/>
        <w:ind w:firstLine="560" w:firstLineChars="200"/>
        <w:rPr>
          <w:rFonts w:ascii="方正仿宋_GBK" w:hAnsi="宋体" w:eastAsia="方正仿宋_GBK"/>
          <w:sz w:val="28"/>
          <w:szCs w:val="28"/>
        </w:rPr>
      </w:pPr>
      <w:r>
        <w:rPr>
          <w:rFonts w:hint="eastAsia" w:ascii="方正仿宋_GBK" w:hAnsi="宋体" w:eastAsia="方正仿宋_GBK"/>
          <w:sz w:val="28"/>
          <w:szCs w:val="28"/>
        </w:rPr>
        <w:t>（四）基本资格条件承诺函（格式）</w:t>
      </w:r>
    </w:p>
    <w:p>
      <w:pPr>
        <w:pStyle w:val="2"/>
        <w:spacing w:line="440" w:lineRule="exact"/>
        <w:ind w:firstLine="560" w:firstLineChars="200"/>
        <w:rPr>
          <w:rFonts w:hint="eastAsia" w:ascii="方正仿宋_GBK" w:hAnsi="宋体" w:eastAsia="方正仿宋_GBK" w:cs="Times New Roman"/>
          <w:kern w:val="2"/>
          <w:sz w:val="28"/>
          <w:szCs w:val="28"/>
          <w:lang w:val="en-US" w:eastAsia="zh-CN" w:bidi="ar-SA"/>
        </w:rPr>
      </w:pPr>
      <w:r>
        <w:rPr>
          <w:rFonts w:hint="eastAsia" w:ascii="方正仿宋_GBK" w:hAnsi="宋体" w:eastAsia="方正仿宋_GBK" w:cs="Times New Roman"/>
          <w:kern w:val="2"/>
          <w:sz w:val="28"/>
          <w:szCs w:val="28"/>
          <w:lang w:val="en-US" w:eastAsia="zh-CN" w:bidi="ar-SA"/>
        </w:rPr>
        <w:t>（五）保证金证明材料</w:t>
      </w:r>
    </w:p>
    <w:p>
      <w:pPr>
        <w:spacing w:line="440" w:lineRule="exact"/>
        <w:ind w:firstLine="562" w:firstLineChars="200"/>
        <w:rPr>
          <w:rFonts w:ascii="方正仿宋_GBK" w:hAnsi="宋体" w:eastAsia="方正仿宋_GBK"/>
          <w:b/>
          <w:sz w:val="28"/>
          <w:szCs w:val="28"/>
        </w:rPr>
      </w:pPr>
      <w:r>
        <w:rPr>
          <w:rFonts w:hint="eastAsia" w:ascii="方正仿宋_GBK" w:hAnsi="宋体" w:eastAsia="方正仿宋_GBK"/>
          <w:b/>
          <w:sz w:val="28"/>
          <w:szCs w:val="28"/>
        </w:rPr>
        <w:t>五、其他资料</w:t>
      </w:r>
    </w:p>
    <w:p>
      <w:pPr>
        <w:spacing w:line="440" w:lineRule="exact"/>
        <w:ind w:firstLine="560" w:firstLineChars="200"/>
        <w:rPr>
          <w:rFonts w:ascii="方正仿宋_GBK" w:hAnsi="宋体" w:eastAsia="方正仿宋_GBK"/>
          <w:sz w:val="28"/>
          <w:szCs w:val="28"/>
        </w:rPr>
      </w:pPr>
      <w:r>
        <w:rPr>
          <w:rFonts w:hint="eastAsia" w:ascii="方正仿宋_GBK" w:hAnsi="宋体" w:eastAsia="方正仿宋_GBK"/>
          <w:sz w:val="28"/>
          <w:szCs w:val="28"/>
        </w:rPr>
        <w:t>（一）其他与项目有关的资料（自附）</w:t>
      </w:r>
    </w:p>
    <w:p>
      <w:pPr>
        <w:rPr>
          <w:rFonts w:ascii="方正仿宋_GBK" w:hAnsi="宋体" w:eastAsia="方正仿宋_GBK"/>
          <w:sz w:val="28"/>
          <w:szCs w:val="28"/>
        </w:rPr>
      </w:pPr>
      <w:r>
        <w:rPr>
          <w:rFonts w:hint="eastAsia" w:ascii="方正仿宋_GBK" w:hAnsi="宋体" w:eastAsia="方正仿宋_GBK"/>
          <w:sz w:val="28"/>
          <w:szCs w:val="28"/>
        </w:rPr>
        <w:br w:type="page"/>
      </w:r>
    </w:p>
    <w:p>
      <w:pPr>
        <w:pStyle w:val="4"/>
        <w:spacing w:line="400" w:lineRule="exact"/>
        <w:ind w:firstLine="562" w:firstLineChars="200"/>
        <w:rPr>
          <w:rFonts w:ascii="方正仿宋_GBK" w:hAnsi="方正仿宋_GBK" w:eastAsia="方正仿宋_GBK" w:cs="方正仿宋_GBK"/>
          <w:b/>
          <w:bCs/>
          <w:szCs w:val="28"/>
        </w:rPr>
      </w:pPr>
      <w:bookmarkStart w:id="78" w:name="_Toc342913419"/>
      <w:bookmarkStart w:id="79" w:name="_Toc30982"/>
      <w:bookmarkStart w:id="80" w:name="_Toc65660379"/>
      <w:bookmarkStart w:id="81" w:name="_Toc26343"/>
      <w:bookmarkStart w:id="82" w:name="_Toc106034808"/>
      <w:bookmarkStart w:id="83" w:name="_Toc313008356"/>
      <w:bookmarkStart w:id="84" w:name="_Toc313888360"/>
      <w:bookmarkStart w:id="85" w:name="_Toc14244"/>
      <w:bookmarkStart w:id="86" w:name="_Toc12789073"/>
      <w:bookmarkStart w:id="87" w:name="_Toc283382454"/>
      <w:r>
        <w:rPr>
          <w:rFonts w:hint="eastAsia" w:ascii="方正仿宋_GBK" w:hAnsi="方正仿宋_GBK" w:eastAsia="方正仿宋_GBK" w:cs="方正仿宋_GBK"/>
          <w:b/>
          <w:bCs/>
          <w:szCs w:val="28"/>
        </w:rPr>
        <w:t>一、经济部分</w:t>
      </w:r>
      <w:bookmarkEnd w:id="78"/>
      <w:bookmarkEnd w:id="79"/>
      <w:bookmarkEnd w:id="80"/>
      <w:bookmarkEnd w:id="81"/>
      <w:bookmarkEnd w:id="82"/>
      <w:bookmarkEnd w:id="83"/>
      <w:bookmarkEnd w:id="84"/>
      <w:bookmarkEnd w:id="85"/>
    </w:p>
    <w:bookmarkEnd w:id="86"/>
    <w:bookmarkEnd w:id="87"/>
    <w:p>
      <w:pPr>
        <w:spacing w:line="400" w:lineRule="exact"/>
        <w:ind w:firstLine="560" w:firstLineChars="200"/>
        <w:rPr>
          <w:rFonts w:ascii="方正仿宋_GBK" w:hAnsi="宋体" w:eastAsia="方正仿宋_GBK"/>
          <w:sz w:val="28"/>
          <w:szCs w:val="28"/>
        </w:rPr>
      </w:pPr>
      <w:r>
        <w:rPr>
          <w:rFonts w:hint="eastAsia" w:ascii="方正仿宋_GBK" w:hAnsi="宋体" w:eastAsia="方正仿宋_GBK"/>
          <w:sz w:val="28"/>
          <w:szCs w:val="28"/>
        </w:rPr>
        <w:t>（一）报价函</w:t>
      </w:r>
    </w:p>
    <w:p>
      <w:pPr>
        <w:tabs>
          <w:tab w:val="left" w:pos="6300"/>
        </w:tabs>
        <w:snapToGrid w:val="0"/>
        <w:spacing w:line="312" w:lineRule="auto"/>
        <w:ind w:firstLine="562" w:firstLineChars="200"/>
        <w:jc w:val="center"/>
        <w:rPr>
          <w:rFonts w:ascii="方正仿宋_GBK" w:hAnsi="宋体" w:eastAsia="方正仿宋_GBK"/>
          <w:b/>
          <w:sz w:val="28"/>
          <w:szCs w:val="28"/>
        </w:rPr>
      </w:pPr>
      <w:r>
        <w:rPr>
          <w:rFonts w:hint="eastAsia" w:ascii="方正仿宋_GBK" w:hAnsi="宋体" w:eastAsia="方正仿宋_GBK"/>
          <w:b/>
          <w:sz w:val="28"/>
          <w:szCs w:val="28"/>
        </w:rPr>
        <w:t>报价函</w:t>
      </w:r>
    </w:p>
    <w:p>
      <w:pPr>
        <w:tabs>
          <w:tab w:val="left" w:pos="6300"/>
        </w:tabs>
        <w:snapToGrid w:val="0"/>
        <w:spacing w:line="4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采购人：</w:t>
      </w:r>
      <w:r>
        <w:rPr>
          <w:rFonts w:hint="eastAsia" w:ascii="方正仿宋_GBK" w:hAnsi="方正仿宋_GBK" w:eastAsia="方正仿宋_GBK" w:cs="方正仿宋_GBK"/>
          <w:sz w:val="28"/>
          <w:szCs w:val="28"/>
          <w:u w:val="single"/>
        </w:rPr>
        <w:t xml:space="preserve">                                  </w:t>
      </w:r>
    </w:p>
    <w:p>
      <w:pPr>
        <w:tabs>
          <w:tab w:val="left" w:pos="6300"/>
        </w:tabs>
        <w:snapToGrid w:val="0"/>
        <w:spacing w:line="400" w:lineRule="exact"/>
        <w:ind w:firstLine="560" w:firstLineChars="200"/>
        <w:rPr>
          <w:rFonts w:ascii="方正仿宋_GBK" w:hAnsi="方正仿宋_GBK" w:eastAsia="方正仿宋_GBK" w:cs="方正仿宋_GBK"/>
          <w:sz w:val="28"/>
          <w:szCs w:val="28"/>
          <w:u w:val="single"/>
        </w:rPr>
      </w:pPr>
      <w:r>
        <w:rPr>
          <w:rFonts w:hint="eastAsia" w:ascii="方正仿宋_GBK" w:hAnsi="方正仿宋_GBK" w:eastAsia="方正仿宋_GBK" w:cs="方正仿宋_GBK"/>
          <w:sz w:val="28"/>
          <w:szCs w:val="28"/>
        </w:rPr>
        <w:t>采购代理机构：</w:t>
      </w:r>
      <w:r>
        <w:rPr>
          <w:rFonts w:hint="eastAsia" w:ascii="方正仿宋_GBK" w:hAnsi="方正仿宋_GBK" w:eastAsia="方正仿宋_GBK" w:cs="方正仿宋_GBK"/>
          <w:sz w:val="28"/>
          <w:szCs w:val="28"/>
          <w:u w:val="single"/>
        </w:rPr>
        <w:t xml:space="preserve">                            </w:t>
      </w:r>
    </w:p>
    <w:p>
      <w:pPr>
        <w:tabs>
          <w:tab w:val="left" w:pos="6300"/>
        </w:tabs>
        <w:snapToGrid w:val="0"/>
        <w:spacing w:line="312" w:lineRule="auto"/>
        <w:ind w:firstLine="560" w:firstLineChars="200"/>
        <w:rPr>
          <w:rFonts w:ascii="方正仿宋_GBK" w:hAnsi="宋体" w:eastAsia="方正仿宋_GBK"/>
          <w:sz w:val="28"/>
          <w:szCs w:val="28"/>
        </w:rPr>
      </w:pPr>
      <w:r>
        <w:rPr>
          <w:rFonts w:hint="eastAsia" w:ascii="方正仿宋_GBK" w:hAnsi="宋体" w:eastAsia="方正仿宋_GBK"/>
          <w:sz w:val="28"/>
          <w:szCs w:val="28"/>
        </w:rPr>
        <w:t>我方收到____________________________（询价项目名称）的询价通知书，经详细研究，决定参加该询价项目的报价。</w:t>
      </w:r>
    </w:p>
    <w:p>
      <w:pPr>
        <w:tabs>
          <w:tab w:val="left" w:pos="6300"/>
        </w:tabs>
        <w:snapToGrid w:val="0"/>
        <w:spacing w:line="312" w:lineRule="auto"/>
        <w:ind w:firstLine="560" w:firstLineChars="200"/>
        <w:rPr>
          <w:rFonts w:ascii="方正仿宋_GBK" w:hAnsi="宋体" w:eastAsia="方正仿宋_GBK"/>
          <w:sz w:val="28"/>
          <w:szCs w:val="28"/>
        </w:rPr>
      </w:pPr>
      <w:r>
        <w:rPr>
          <w:rFonts w:hint="eastAsia" w:eastAsia="方正仿宋_GBK"/>
          <w:sz w:val="28"/>
          <w:szCs w:val="28"/>
        </w:rPr>
        <w:t>1</w:t>
      </w:r>
      <w:r>
        <w:rPr>
          <w:rFonts w:hint="eastAsia" w:ascii="方正仿宋_GBK" w:hAnsi="宋体" w:eastAsia="方正仿宋_GBK"/>
          <w:sz w:val="28"/>
          <w:szCs w:val="28"/>
        </w:rPr>
        <w:t>.愿意按照询价通知书中的一切要求，提供本项目的交货及技术服务，项目报价（总价）为人民币大写________元；人民币小写______元：。</w:t>
      </w:r>
    </w:p>
    <w:p>
      <w:pPr>
        <w:tabs>
          <w:tab w:val="left" w:pos="6300"/>
        </w:tabs>
        <w:snapToGrid w:val="0"/>
        <w:spacing w:line="312" w:lineRule="auto"/>
        <w:ind w:firstLine="560" w:firstLineChars="200"/>
        <w:rPr>
          <w:rFonts w:ascii="方正仿宋_GBK" w:hAnsi="宋体" w:eastAsia="方正仿宋_GBK"/>
          <w:sz w:val="28"/>
          <w:szCs w:val="28"/>
        </w:rPr>
      </w:pPr>
      <w:r>
        <w:rPr>
          <w:rFonts w:hint="eastAsia" w:eastAsia="方正仿宋_GBK"/>
          <w:sz w:val="28"/>
          <w:szCs w:val="28"/>
        </w:rPr>
        <w:t>2</w:t>
      </w:r>
      <w:r>
        <w:rPr>
          <w:rFonts w:hint="eastAsia" w:ascii="方正仿宋_GBK" w:hAnsi="宋体" w:eastAsia="方正仿宋_GBK"/>
          <w:sz w:val="28"/>
          <w:szCs w:val="28"/>
        </w:rPr>
        <w:t>.我方现提交的响应文件为：响应文件正本__份，副本__份。</w:t>
      </w:r>
    </w:p>
    <w:p>
      <w:pPr>
        <w:tabs>
          <w:tab w:val="left" w:pos="6300"/>
        </w:tabs>
        <w:snapToGrid w:val="0"/>
        <w:spacing w:line="312" w:lineRule="auto"/>
        <w:ind w:firstLine="560" w:firstLineChars="200"/>
        <w:rPr>
          <w:rFonts w:ascii="方正仿宋_GBK" w:hAnsi="宋体" w:eastAsia="方正仿宋_GBK"/>
          <w:sz w:val="28"/>
          <w:szCs w:val="28"/>
        </w:rPr>
      </w:pPr>
      <w:r>
        <w:rPr>
          <w:rFonts w:hint="eastAsia" w:eastAsia="方正仿宋_GBK"/>
          <w:sz w:val="28"/>
          <w:szCs w:val="28"/>
        </w:rPr>
        <w:t>3</w:t>
      </w:r>
      <w:r>
        <w:rPr>
          <w:rFonts w:hint="eastAsia" w:ascii="方正仿宋_GBK" w:hAnsi="宋体" w:eastAsia="方正仿宋_GBK"/>
          <w:sz w:val="28"/>
          <w:szCs w:val="28"/>
        </w:rPr>
        <w:t>.我方承诺：本次报价的有效期为提交响应文件截止时间起</w:t>
      </w:r>
      <w:r>
        <w:rPr>
          <w:rFonts w:hint="eastAsia" w:eastAsia="方正仿宋_GBK"/>
          <w:sz w:val="28"/>
          <w:szCs w:val="28"/>
        </w:rPr>
        <w:t>90</w:t>
      </w:r>
      <w:r>
        <w:rPr>
          <w:rFonts w:hint="eastAsia" w:ascii="方正仿宋_GBK" w:hAnsi="宋体" w:eastAsia="方正仿宋_GBK"/>
          <w:sz w:val="28"/>
          <w:szCs w:val="28"/>
        </w:rPr>
        <w:t>天。</w:t>
      </w:r>
    </w:p>
    <w:p>
      <w:pPr>
        <w:tabs>
          <w:tab w:val="left" w:pos="6300"/>
        </w:tabs>
        <w:snapToGrid w:val="0"/>
        <w:spacing w:line="312" w:lineRule="auto"/>
        <w:ind w:firstLine="560" w:firstLineChars="200"/>
        <w:rPr>
          <w:rFonts w:ascii="方正仿宋_GBK" w:hAnsi="宋体" w:eastAsia="方正仿宋_GBK"/>
          <w:sz w:val="28"/>
          <w:szCs w:val="28"/>
        </w:rPr>
      </w:pPr>
      <w:r>
        <w:rPr>
          <w:rFonts w:hint="eastAsia" w:eastAsia="方正仿宋_GBK"/>
          <w:sz w:val="28"/>
          <w:szCs w:val="28"/>
        </w:rPr>
        <w:t>4</w:t>
      </w:r>
      <w:r>
        <w:rPr>
          <w:rFonts w:hint="eastAsia" w:ascii="方正仿宋_GBK" w:hAnsi="宋体" w:eastAsia="方正仿宋_GBK"/>
          <w:sz w:val="28"/>
          <w:szCs w:val="28"/>
        </w:rPr>
        <w:t>.我方完全理解和接受贵方询价通知书的一切规定和要求及评审办法。</w:t>
      </w:r>
    </w:p>
    <w:p>
      <w:pPr>
        <w:tabs>
          <w:tab w:val="left" w:pos="6300"/>
        </w:tabs>
        <w:snapToGrid w:val="0"/>
        <w:spacing w:line="312" w:lineRule="auto"/>
        <w:ind w:firstLine="560" w:firstLineChars="200"/>
        <w:rPr>
          <w:rFonts w:ascii="方正仿宋_GBK" w:hAnsi="宋体" w:eastAsia="方正仿宋_GBK"/>
          <w:sz w:val="28"/>
          <w:szCs w:val="28"/>
        </w:rPr>
      </w:pPr>
      <w:r>
        <w:rPr>
          <w:rFonts w:hint="eastAsia" w:eastAsia="方正仿宋_GBK"/>
          <w:sz w:val="28"/>
          <w:szCs w:val="28"/>
        </w:rPr>
        <w:t>5</w:t>
      </w:r>
      <w:r>
        <w:rPr>
          <w:rFonts w:hint="eastAsia" w:ascii="方正仿宋_GBK" w:hAnsi="宋体" w:eastAsia="方正仿宋_GBK"/>
          <w:sz w:val="28"/>
          <w:szCs w:val="28"/>
        </w:rPr>
        <w:t>.在整个询价过程中，我方若有违规行为，接受按照《中华人民共和国政府采购法》和《询价通知书》之规定给予惩罚。</w:t>
      </w:r>
    </w:p>
    <w:p>
      <w:pPr>
        <w:tabs>
          <w:tab w:val="left" w:pos="6300"/>
        </w:tabs>
        <w:snapToGrid w:val="0"/>
        <w:spacing w:line="312" w:lineRule="auto"/>
        <w:ind w:firstLine="560" w:firstLineChars="200"/>
        <w:rPr>
          <w:rFonts w:ascii="方正仿宋_GBK" w:hAnsi="宋体" w:eastAsia="方正仿宋_GBK"/>
          <w:sz w:val="28"/>
          <w:szCs w:val="28"/>
        </w:rPr>
      </w:pPr>
      <w:r>
        <w:rPr>
          <w:rFonts w:hint="eastAsia" w:eastAsia="方正仿宋_GBK"/>
          <w:sz w:val="28"/>
          <w:szCs w:val="28"/>
        </w:rPr>
        <w:t>6</w:t>
      </w:r>
      <w:r>
        <w:rPr>
          <w:rFonts w:hint="eastAsia" w:ascii="方正仿宋_GBK" w:hAnsi="宋体" w:eastAsia="方正仿宋_GBK"/>
          <w:sz w:val="28"/>
          <w:szCs w:val="28"/>
        </w:rPr>
        <w:t>.我方若成为成交投标人，将按照报价签订合同，并且严格履行合同义务。本承诺函将成为合同不可分割的一部分，与合同具有同等的法律效力。</w:t>
      </w:r>
    </w:p>
    <w:p>
      <w:pPr>
        <w:tabs>
          <w:tab w:val="left" w:pos="6300"/>
        </w:tabs>
        <w:snapToGrid w:val="0"/>
        <w:spacing w:line="312" w:lineRule="auto"/>
        <w:ind w:firstLine="560" w:firstLineChars="200"/>
        <w:rPr>
          <w:rFonts w:ascii="方正仿宋_GBK" w:hAnsi="宋体" w:eastAsia="方正仿宋_GBK"/>
          <w:sz w:val="28"/>
          <w:szCs w:val="28"/>
        </w:rPr>
      </w:pPr>
      <w:r>
        <w:rPr>
          <w:rFonts w:hint="eastAsia" w:eastAsia="方正仿宋_GBK"/>
          <w:sz w:val="28"/>
          <w:szCs w:val="28"/>
        </w:rPr>
        <w:t>7</w:t>
      </w:r>
      <w:r>
        <w:rPr>
          <w:rFonts w:hint="eastAsia" w:ascii="方正仿宋_GBK" w:hAnsi="宋体" w:eastAsia="方正仿宋_GBK"/>
          <w:sz w:val="28"/>
          <w:szCs w:val="28"/>
        </w:rPr>
        <w:t>.我方同意按询价通知书规定，交纳询价通知书要求的保证金。</w:t>
      </w:r>
    </w:p>
    <w:p>
      <w:pPr>
        <w:tabs>
          <w:tab w:val="left" w:pos="6300"/>
        </w:tabs>
        <w:snapToGrid w:val="0"/>
        <w:spacing w:line="312" w:lineRule="auto"/>
        <w:ind w:firstLine="560" w:firstLineChars="200"/>
        <w:rPr>
          <w:rFonts w:ascii="方正仿宋_GBK" w:hAnsi="宋体" w:eastAsia="方正仿宋_GBK"/>
          <w:sz w:val="28"/>
          <w:szCs w:val="28"/>
        </w:rPr>
      </w:pPr>
      <w:r>
        <w:rPr>
          <w:rFonts w:hint="eastAsia" w:eastAsia="方正仿宋_GBK"/>
          <w:sz w:val="28"/>
          <w:szCs w:val="28"/>
        </w:rPr>
        <w:t>8</w:t>
      </w:r>
      <w:r>
        <w:rPr>
          <w:rFonts w:hint="eastAsia" w:ascii="方正仿宋_GBK" w:hAnsi="宋体" w:eastAsia="方正仿宋_GBK"/>
          <w:sz w:val="28"/>
          <w:szCs w:val="28"/>
        </w:rPr>
        <w:t>.我方未</w:t>
      </w:r>
      <w:r>
        <w:rPr>
          <w:rFonts w:ascii="方正仿宋_GBK" w:hAnsi="宋体" w:eastAsia="方正仿宋_GBK"/>
          <w:sz w:val="28"/>
          <w:szCs w:val="28"/>
        </w:rPr>
        <w:t>为采购项目提供整体设计、规范编制或者项目管理、监理、检测等服务。</w:t>
      </w:r>
    </w:p>
    <w:p>
      <w:pPr>
        <w:tabs>
          <w:tab w:val="left" w:pos="6300"/>
        </w:tabs>
        <w:snapToGrid w:val="0"/>
        <w:spacing w:line="312" w:lineRule="auto"/>
        <w:ind w:firstLine="570"/>
        <w:rPr>
          <w:rFonts w:ascii="方正仿宋_GBK" w:hAnsi="宋体" w:eastAsia="方正仿宋_GBK"/>
          <w:sz w:val="28"/>
          <w:szCs w:val="28"/>
        </w:rPr>
      </w:pPr>
      <w:r>
        <w:rPr>
          <w:rFonts w:hint="eastAsia" w:ascii="方正仿宋_GBK" w:hAnsi="宋体" w:eastAsia="方正仿宋_GBK"/>
          <w:sz w:val="28"/>
          <w:szCs w:val="28"/>
        </w:rPr>
        <w:t>投标人（公章）或自然人签署：</w:t>
      </w:r>
    </w:p>
    <w:p>
      <w:pPr>
        <w:tabs>
          <w:tab w:val="left" w:pos="6300"/>
        </w:tabs>
        <w:snapToGrid w:val="0"/>
        <w:spacing w:line="312" w:lineRule="auto"/>
        <w:ind w:firstLine="570"/>
        <w:rPr>
          <w:rFonts w:ascii="方正仿宋_GBK" w:hAnsi="宋体" w:eastAsia="方正仿宋_GBK"/>
          <w:sz w:val="28"/>
          <w:szCs w:val="28"/>
        </w:rPr>
      </w:pPr>
      <w:r>
        <w:rPr>
          <w:rFonts w:hint="eastAsia" w:ascii="方正仿宋_GBK" w:hAnsi="宋体" w:eastAsia="方正仿宋_GBK"/>
          <w:sz w:val="28"/>
          <w:szCs w:val="28"/>
        </w:rPr>
        <w:t xml:space="preserve">地址：  </w:t>
      </w:r>
    </w:p>
    <w:p>
      <w:pPr>
        <w:tabs>
          <w:tab w:val="left" w:pos="6300"/>
        </w:tabs>
        <w:snapToGrid w:val="0"/>
        <w:spacing w:line="312" w:lineRule="auto"/>
        <w:ind w:firstLine="570"/>
        <w:rPr>
          <w:rFonts w:ascii="方正仿宋_GBK" w:hAnsi="宋体" w:eastAsia="方正仿宋_GBK"/>
          <w:sz w:val="28"/>
          <w:szCs w:val="28"/>
        </w:rPr>
      </w:pPr>
      <w:r>
        <w:rPr>
          <w:rFonts w:hint="eastAsia" w:ascii="方正仿宋_GBK" w:hAnsi="宋体" w:eastAsia="方正仿宋_GBK"/>
          <w:sz w:val="28"/>
          <w:szCs w:val="28"/>
        </w:rPr>
        <w:t>电话：                           传真：</w:t>
      </w:r>
    </w:p>
    <w:p>
      <w:pPr>
        <w:tabs>
          <w:tab w:val="left" w:pos="6300"/>
        </w:tabs>
        <w:snapToGrid w:val="0"/>
        <w:spacing w:line="312" w:lineRule="auto"/>
        <w:ind w:firstLine="570"/>
        <w:rPr>
          <w:rFonts w:ascii="方正仿宋_GBK" w:hAnsi="宋体" w:eastAsia="方正仿宋_GBK"/>
          <w:sz w:val="28"/>
          <w:szCs w:val="28"/>
        </w:rPr>
      </w:pPr>
      <w:r>
        <w:rPr>
          <w:rFonts w:hint="eastAsia" w:ascii="方正仿宋_GBK" w:hAnsi="宋体" w:eastAsia="方正仿宋_GBK"/>
          <w:sz w:val="28"/>
          <w:szCs w:val="28"/>
        </w:rPr>
        <w:t>联系人：</w:t>
      </w:r>
    </w:p>
    <w:p>
      <w:pPr>
        <w:snapToGrid w:val="0"/>
        <w:spacing w:line="312" w:lineRule="auto"/>
        <w:ind w:firstLine="560" w:firstLineChars="200"/>
        <w:rPr>
          <w:rFonts w:ascii="方正仿宋_GBK" w:hAnsi="宋体" w:eastAsia="方正仿宋_GBK"/>
          <w:sz w:val="28"/>
          <w:szCs w:val="28"/>
        </w:rPr>
        <w:sectPr>
          <w:pgSz w:w="11907" w:h="16840"/>
          <w:pgMar w:top="1134" w:right="1191" w:bottom="1134" w:left="1304" w:header="851" w:footer="992" w:gutter="0"/>
          <w:pgNumType w:fmt="numberInDash"/>
          <w:cols w:space="720" w:num="1"/>
          <w:docGrid w:linePitch="380" w:charSpace="-5735"/>
        </w:sectPr>
      </w:pPr>
      <w:r>
        <w:rPr>
          <w:rFonts w:hint="eastAsia" w:ascii="方正仿宋_GBK" w:hAnsi="宋体" w:eastAsia="方正仿宋_GBK"/>
          <w:sz w:val="28"/>
          <w:szCs w:val="28"/>
        </w:rPr>
        <w:t xml:space="preserve">                               年   月   日</w:t>
      </w:r>
    </w:p>
    <w:p>
      <w:pPr>
        <w:pStyle w:val="29"/>
        <w:numPr>
          <w:ilvl w:val="6"/>
          <w:numId w:val="0"/>
        </w:numPr>
        <w:ind w:left="420" w:leftChars="200"/>
        <w:rPr>
          <w:rFonts w:ascii="方正仿宋_GBK" w:hAnsi="方正仿宋_GBK" w:eastAsia="方正仿宋_GBK" w:cs="方正仿宋_GBK"/>
          <w:sz w:val="28"/>
          <w:szCs w:val="28"/>
        </w:rPr>
      </w:pPr>
      <w:r>
        <w:rPr>
          <w:rFonts w:hint="eastAsia" w:ascii="方正仿宋_GBK" w:hAnsi="宋体" w:eastAsia="方正仿宋_GBK"/>
          <w:sz w:val="28"/>
          <w:szCs w:val="28"/>
        </w:rPr>
        <w:t>（二）投标报价明细表</w:t>
      </w:r>
    </w:p>
    <w:p>
      <w:pPr>
        <w:pStyle w:val="29"/>
        <w:numPr>
          <w:ilvl w:val="6"/>
          <w:numId w:val="0"/>
        </w:numPr>
        <w:ind w:left="420" w:leftChars="200"/>
        <w:jc w:val="center"/>
        <w:rPr>
          <w:rFonts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rPr>
        <w:t>投标报价明细表</w:t>
      </w:r>
    </w:p>
    <w:p>
      <w:pPr>
        <w:snapToGrid w:val="0"/>
        <w:spacing w:line="400" w:lineRule="exact"/>
        <w:jc w:val="left"/>
        <w:rPr>
          <w:rFonts w:ascii="方正仿宋_GBK" w:hAnsi="方正仿宋_GBK" w:eastAsia="方正仿宋_GBK" w:cs="方正仿宋_GBK"/>
          <w:sz w:val="28"/>
          <w:szCs w:val="28"/>
        </w:rPr>
      </w:pPr>
      <w:r>
        <w:rPr>
          <w:rFonts w:hint="eastAsia" w:ascii="方正仿宋_GBK" w:hAnsi="方正仿宋_GBK" w:eastAsia="方正仿宋_GBK" w:cs="方正仿宋_GBK"/>
          <w:sz w:val="26"/>
          <w:szCs w:val="26"/>
        </w:rPr>
        <w:t>项目名称：</w:t>
      </w:r>
    </w:p>
    <w:tbl>
      <w:tblPr>
        <w:tblStyle w:val="19"/>
        <w:tblW w:w="9442" w:type="dxa"/>
        <w:jc w:val="center"/>
        <w:tblLayout w:type="fixed"/>
        <w:tblCellMar>
          <w:top w:w="0" w:type="dxa"/>
          <w:left w:w="0" w:type="dxa"/>
          <w:bottom w:w="0" w:type="dxa"/>
          <w:right w:w="0" w:type="dxa"/>
        </w:tblCellMar>
      </w:tblPr>
      <w:tblGrid>
        <w:gridCol w:w="606"/>
        <w:gridCol w:w="2557"/>
        <w:gridCol w:w="1253"/>
        <w:gridCol w:w="669"/>
        <w:gridCol w:w="654"/>
        <w:gridCol w:w="1398"/>
        <w:gridCol w:w="1364"/>
        <w:gridCol w:w="941"/>
      </w:tblGrid>
      <w:tr>
        <w:tblPrEx>
          <w:tblCellMar>
            <w:top w:w="0" w:type="dxa"/>
            <w:left w:w="0" w:type="dxa"/>
            <w:bottom w:w="0" w:type="dxa"/>
            <w:right w:w="0" w:type="dxa"/>
          </w:tblCellMar>
        </w:tblPrEx>
        <w:trPr>
          <w:trHeight w:val="68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eastAsia="方正仿宋_GBK"/>
                <w:b/>
                <w:bCs/>
                <w:color w:val="000000"/>
                <w:kern w:val="0"/>
                <w:sz w:val="24"/>
              </w:rPr>
            </w:pPr>
            <w:r>
              <w:rPr>
                <w:rFonts w:eastAsia="方正仿宋_GBK"/>
                <w:b/>
                <w:bCs/>
                <w:color w:val="000000"/>
                <w:kern w:val="0"/>
                <w:sz w:val="24"/>
              </w:rPr>
              <w:t>序号</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b/>
                <w:bCs/>
                <w:color w:val="000000"/>
                <w:kern w:val="0"/>
                <w:sz w:val="24"/>
              </w:rPr>
            </w:pPr>
            <w:r>
              <w:rPr>
                <w:rFonts w:eastAsia="方正仿宋_GBK"/>
                <w:b/>
                <w:bCs/>
                <w:color w:val="000000"/>
                <w:kern w:val="0"/>
                <w:sz w:val="24"/>
              </w:rPr>
              <w:t>名称</w:t>
            </w:r>
          </w:p>
        </w:tc>
        <w:tc>
          <w:tcPr>
            <w:tcW w:w="12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b/>
                <w:bCs/>
                <w:color w:val="000000"/>
                <w:kern w:val="0"/>
                <w:sz w:val="24"/>
              </w:rPr>
            </w:pPr>
            <w:r>
              <w:rPr>
                <w:rFonts w:eastAsia="方正仿宋_GBK"/>
                <w:b/>
                <w:bCs/>
                <w:color w:val="000000"/>
                <w:kern w:val="0"/>
                <w:sz w:val="24"/>
              </w:rPr>
              <w:t>制造商</w:t>
            </w: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b/>
                <w:bCs/>
                <w:color w:val="000000"/>
                <w:kern w:val="0"/>
                <w:sz w:val="24"/>
              </w:rPr>
            </w:pPr>
            <w:r>
              <w:rPr>
                <w:rFonts w:eastAsia="方正仿宋_GBK"/>
                <w:b/>
                <w:bCs/>
                <w:color w:val="000000"/>
                <w:kern w:val="0"/>
                <w:sz w:val="24"/>
              </w:rPr>
              <w:t>单位</w:t>
            </w:r>
          </w:p>
        </w:tc>
        <w:tc>
          <w:tcPr>
            <w:tcW w:w="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b/>
                <w:bCs/>
                <w:color w:val="000000"/>
                <w:kern w:val="0"/>
                <w:sz w:val="24"/>
              </w:rPr>
            </w:pPr>
            <w:r>
              <w:rPr>
                <w:rFonts w:eastAsia="方正仿宋_GBK"/>
                <w:b/>
                <w:bCs/>
                <w:color w:val="000000"/>
                <w:kern w:val="0"/>
                <w:sz w:val="24"/>
              </w:rPr>
              <w:t>数量</w:t>
            </w:r>
          </w:p>
        </w:tc>
        <w:tc>
          <w:tcPr>
            <w:tcW w:w="13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b/>
                <w:bCs/>
                <w:color w:val="000000"/>
                <w:kern w:val="0"/>
                <w:sz w:val="24"/>
              </w:rPr>
            </w:pPr>
            <w:r>
              <w:rPr>
                <w:rFonts w:eastAsia="方正仿宋_GBK"/>
                <w:b/>
                <w:bCs/>
                <w:color w:val="000000"/>
                <w:kern w:val="0"/>
                <w:sz w:val="24"/>
              </w:rPr>
              <w:t>全费用综合单价限价（元）</w:t>
            </w:r>
          </w:p>
        </w:tc>
        <w:tc>
          <w:tcPr>
            <w:tcW w:w="13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b/>
                <w:bCs/>
                <w:color w:val="000000"/>
                <w:kern w:val="0"/>
                <w:sz w:val="24"/>
              </w:rPr>
            </w:pPr>
            <w:r>
              <w:rPr>
                <w:rFonts w:eastAsia="方正仿宋_GBK"/>
                <w:b/>
                <w:bCs/>
                <w:color w:val="000000"/>
                <w:kern w:val="0"/>
                <w:sz w:val="24"/>
              </w:rPr>
              <w:t>全费用综合单价报价（元）</w:t>
            </w:r>
          </w:p>
        </w:tc>
        <w:tc>
          <w:tcPr>
            <w:tcW w:w="9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eastAsia="方正仿宋_GBK"/>
                <w:b/>
                <w:bCs/>
                <w:color w:val="000000"/>
                <w:kern w:val="0"/>
                <w:sz w:val="24"/>
              </w:rPr>
            </w:pPr>
            <w:r>
              <w:rPr>
                <w:rFonts w:eastAsia="方正仿宋_GBK"/>
                <w:b/>
                <w:bCs/>
                <w:color w:val="000000"/>
                <w:kern w:val="0"/>
                <w:sz w:val="24"/>
              </w:rPr>
              <w:t>小计（元）</w:t>
            </w:r>
          </w:p>
        </w:tc>
      </w:tr>
      <w:tr>
        <w:tblPrEx>
          <w:tblCellMar>
            <w:top w:w="0" w:type="dxa"/>
            <w:left w:w="0" w:type="dxa"/>
            <w:bottom w:w="0" w:type="dxa"/>
            <w:right w:w="0" w:type="dxa"/>
          </w:tblCellMar>
        </w:tblPrEx>
        <w:trPr>
          <w:trHeight w:val="652"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300" w:lineRule="exact"/>
              <w:jc w:val="center"/>
              <w:rPr>
                <w:rFonts w:eastAsia="方正仿宋_GBK"/>
                <w:color w:val="000000"/>
                <w:kern w:val="0"/>
                <w:sz w:val="24"/>
              </w:rPr>
            </w:pPr>
            <w:r>
              <w:rPr>
                <w:rFonts w:hint="eastAsia" w:eastAsia="方正仿宋_GBK"/>
                <w:color w:val="000000"/>
                <w:spacing w:val="-2"/>
                <w:kern w:val="0"/>
                <w:sz w:val="24"/>
              </w:rPr>
              <w:t>1</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color w:val="000000"/>
                <w:sz w:val="24"/>
              </w:rPr>
            </w:pPr>
          </w:p>
        </w:tc>
        <w:tc>
          <w:tcPr>
            <w:tcW w:w="12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color w:val="000000"/>
                <w:sz w:val="24"/>
              </w:rPr>
            </w:pP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color w:val="000000"/>
                <w:sz w:val="24"/>
              </w:rPr>
            </w:pPr>
          </w:p>
        </w:tc>
        <w:tc>
          <w:tcPr>
            <w:tcW w:w="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color w:val="000000"/>
                <w:sz w:val="24"/>
              </w:rPr>
            </w:pPr>
          </w:p>
        </w:tc>
        <w:tc>
          <w:tcPr>
            <w:tcW w:w="13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color w:val="000000"/>
                <w:sz w:val="24"/>
              </w:rPr>
            </w:pPr>
          </w:p>
        </w:tc>
        <w:tc>
          <w:tcPr>
            <w:tcW w:w="13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eastAsia="方正仿宋_GBK"/>
                <w:color w:val="000000"/>
                <w:sz w:val="24"/>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eastAsia="方正仿宋_GBK"/>
                <w:color w:val="000000"/>
                <w:sz w:val="24"/>
              </w:rPr>
            </w:pPr>
          </w:p>
        </w:tc>
      </w:tr>
      <w:tr>
        <w:tblPrEx>
          <w:tblCellMar>
            <w:top w:w="0" w:type="dxa"/>
            <w:left w:w="0" w:type="dxa"/>
            <w:bottom w:w="0" w:type="dxa"/>
            <w:right w:w="0" w:type="dxa"/>
          </w:tblCellMar>
        </w:tblPrEx>
        <w:trPr>
          <w:trHeight w:val="652"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eastAsia="方正仿宋_GBK"/>
                <w:color w:val="000000"/>
                <w:kern w:val="0"/>
                <w:sz w:val="24"/>
              </w:rPr>
            </w:pPr>
            <w:r>
              <w:rPr>
                <w:rFonts w:hint="eastAsia" w:eastAsia="方正仿宋_GBK"/>
                <w:color w:val="000000"/>
                <w:kern w:val="0"/>
                <w:sz w:val="24"/>
              </w:rPr>
              <w:t>2</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color w:val="000000"/>
                <w:sz w:val="24"/>
              </w:rPr>
            </w:pPr>
          </w:p>
        </w:tc>
        <w:tc>
          <w:tcPr>
            <w:tcW w:w="12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color w:val="000000"/>
                <w:sz w:val="24"/>
              </w:rPr>
            </w:pP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color w:val="000000"/>
                <w:sz w:val="24"/>
              </w:rPr>
            </w:pPr>
          </w:p>
        </w:tc>
        <w:tc>
          <w:tcPr>
            <w:tcW w:w="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color w:val="000000"/>
                <w:sz w:val="24"/>
              </w:rPr>
            </w:pPr>
          </w:p>
        </w:tc>
        <w:tc>
          <w:tcPr>
            <w:tcW w:w="13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color w:val="000000"/>
                <w:sz w:val="24"/>
              </w:rPr>
            </w:pPr>
          </w:p>
        </w:tc>
        <w:tc>
          <w:tcPr>
            <w:tcW w:w="13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eastAsia="方正仿宋_GBK"/>
                <w:color w:val="000000"/>
                <w:sz w:val="24"/>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eastAsia="方正仿宋_GBK"/>
                <w:color w:val="000000"/>
                <w:sz w:val="24"/>
              </w:rPr>
            </w:pPr>
          </w:p>
        </w:tc>
      </w:tr>
      <w:tr>
        <w:tblPrEx>
          <w:tblCellMar>
            <w:top w:w="0" w:type="dxa"/>
            <w:left w:w="0" w:type="dxa"/>
            <w:bottom w:w="0" w:type="dxa"/>
            <w:right w:w="0" w:type="dxa"/>
          </w:tblCellMar>
        </w:tblPrEx>
        <w:trPr>
          <w:trHeight w:val="652"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eastAsia="方正仿宋_GBK"/>
                <w:color w:val="000000"/>
                <w:kern w:val="0"/>
                <w:sz w:val="24"/>
              </w:rPr>
            </w:pPr>
            <w:r>
              <w:rPr>
                <w:rFonts w:hint="eastAsia" w:eastAsia="方正仿宋_GBK"/>
                <w:color w:val="000000"/>
                <w:kern w:val="0"/>
                <w:sz w:val="24"/>
              </w:rPr>
              <w:t>3</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color w:val="000000"/>
                <w:sz w:val="24"/>
              </w:rPr>
            </w:pPr>
          </w:p>
        </w:tc>
        <w:tc>
          <w:tcPr>
            <w:tcW w:w="12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color w:val="000000"/>
                <w:sz w:val="24"/>
              </w:rPr>
            </w:pP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color w:val="000000"/>
                <w:sz w:val="24"/>
              </w:rPr>
            </w:pPr>
          </w:p>
        </w:tc>
        <w:tc>
          <w:tcPr>
            <w:tcW w:w="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color w:val="000000"/>
                <w:sz w:val="24"/>
              </w:rPr>
            </w:pPr>
          </w:p>
        </w:tc>
        <w:tc>
          <w:tcPr>
            <w:tcW w:w="13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color w:val="000000"/>
                <w:sz w:val="24"/>
              </w:rPr>
            </w:pPr>
          </w:p>
        </w:tc>
        <w:tc>
          <w:tcPr>
            <w:tcW w:w="13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eastAsia="方正仿宋_GBK"/>
                <w:color w:val="000000"/>
                <w:sz w:val="24"/>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eastAsia="方正仿宋_GBK"/>
                <w:color w:val="000000"/>
                <w:sz w:val="24"/>
              </w:rPr>
            </w:pPr>
          </w:p>
        </w:tc>
      </w:tr>
      <w:tr>
        <w:tblPrEx>
          <w:tblCellMar>
            <w:top w:w="0" w:type="dxa"/>
            <w:left w:w="0" w:type="dxa"/>
            <w:bottom w:w="0" w:type="dxa"/>
            <w:right w:w="0" w:type="dxa"/>
          </w:tblCellMar>
        </w:tblPrEx>
        <w:trPr>
          <w:trHeight w:val="652"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eastAsia="方正仿宋_GBK"/>
                <w:color w:val="000000"/>
                <w:kern w:val="0"/>
                <w:sz w:val="24"/>
              </w:rPr>
            </w:pP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2"/>
                <w:szCs w:val="22"/>
                <w:lang w:bidi="ar"/>
              </w:rPr>
            </w:pPr>
            <w:r>
              <w:rPr>
                <w:rFonts w:hint="eastAsia" w:ascii="方正仿宋_GBK" w:hAnsi="方正仿宋_GBK" w:eastAsia="方正仿宋_GBK" w:cs="方正仿宋_GBK"/>
                <w:color w:val="000000"/>
                <w:kern w:val="0"/>
                <w:sz w:val="22"/>
                <w:szCs w:val="22"/>
                <w:lang w:bidi="ar"/>
              </w:rPr>
              <w:t>...</w:t>
            </w:r>
          </w:p>
        </w:tc>
        <w:tc>
          <w:tcPr>
            <w:tcW w:w="12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color w:val="000000"/>
                <w:sz w:val="24"/>
              </w:rPr>
            </w:pP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2"/>
                <w:szCs w:val="22"/>
                <w:lang w:bidi="ar"/>
              </w:rPr>
            </w:pPr>
          </w:p>
        </w:tc>
        <w:tc>
          <w:tcPr>
            <w:tcW w:w="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color w:val="000000"/>
                <w:kern w:val="0"/>
                <w:sz w:val="22"/>
                <w:szCs w:val="22"/>
                <w:lang w:bidi="ar"/>
              </w:rPr>
            </w:pPr>
          </w:p>
        </w:tc>
        <w:tc>
          <w:tcPr>
            <w:tcW w:w="13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color w:val="000000"/>
                <w:kern w:val="0"/>
                <w:sz w:val="22"/>
                <w:szCs w:val="22"/>
                <w:lang w:bidi="ar"/>
              </w:rPr>
            </w:pPr>
          </w:p>
        </w:tc>
        <w:tc>
          <w:tcPr>
            <w:tcW w:w="13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eastAsia="方正仿宋_GBK"/>
                <w:color w:val="000000"/>
                <w:sz w:val="24"/>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eastAsia="方正仿宋_GBK"/>
                <w:color w:val="000000"/>
                <w:sz w:val="24"/>
              </w:rPr>
            </w:pPr>
          </w:p>
        </w:tc>
      </w:tr>
      <w:tr>
        <w:tblPrEx>
          <w:tblCellMar>
            <w:top w:w="0" w:type="dxa"/>
            <w:left w:w="0" w:type="dxa"/>
            <w:bottom w:w="0" w:type="dxa"/>
            <w:right w:w="0" w:type="dxa"/>
          </w:tblCellMar>
        </w:tblPrEx>
        <w:trPr>
          <w:trHeight w:val="782" w:hRule="atLeast"/>
          <w:jc w:val="center"/>
        </w:trPr>
        <w:tc>
          <w:tcPr>
            <w:tcW w:w="3163" w:type="dxa"/>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jc w:val="center"/>
              <w:textAlignment w:val="center"/>
              <w:rPr>
                <w:rFonts w:eastAsia="方正仿宋_GBK"/>
                <w:sz w:val="24"/>
              </w:rPr>
            </w:pPr>
            <w:r>
              <w:rPr>
                <w:rFonts w:eastAsia="方正仿宋_GBK"/>
                <w:sz w:val="24"/>
              </w:rPr>
              <w:t>小写</w:t>
            </w:r>
          </w:p>
        </w:tc>
        <w:tc>
          <w:tcPr>
            <w:tcW w:w="6279" w:type="dxa"/>
            <w:gridSpan w:val="6"/>
            <w:tcBorders>
              <w:top w:val="single" w:color="auto" w:sz="4" w:space="0"/>
              <w:left w:val="single" w:color="auto" w:sz="4" w:space="0"/>
              <w:bottom w:val="single" w:color="auto"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eastAsia="方正仿宋_GBK"/>
                <w:sz w:val="24"/>
              </w:rPr>
            </w:pPr>
          </w:p>
        </w:tc>
      </w:tr>
      <w:tr>
        <w:tblPrEx>
          <w:tblCellMar>
            <w:top w:w="0" w:type="dxa"/>
            <w:left w:w="0" w:type="dxa"/>
            <w:bottom w:w="0" w:type="dxa"/>
            <w:right w:w="0" w:type="dxa"/>
          </w:tblCellMar>
        </w:tblPrEx>
        <w:trPr>
          <w:trHeight w:val="737" w:hRule="atLeast"/>
          <w:jc w:val="center"/>
        </w:trPr>
        <w:tc>
          <w:tcPr>
            <w:tcW w:w="3163" w:type="dxa"/>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jc w:val="center"/>
              <w:textAlignment w:val="center"/>
              <w:rPr>
                <w:rFonts w:eastAsia="方正仿宋_GBK"/>
                <w:sz w:val="24"/>
              </w:rPr>
            </w:pPr>
            <w:r>
              <w:rPr>
                <w:rFonts w:eastAsia="方正仿宋_GBK"/>
                <w:sz w:val="24"/>
              </w:rPr>
              <w:t>大写</w:t>
            </w:r>
          </w:p>
        </w:tc>
        <w:tc>
          <w:tcPr>
            <w:tcW w:w="6279" w:type="dxa"/>
            <w:gridSpan w:val="6"/>
            <w:tcBorders>
              <w:top w:val="single" w:color="auto" w:sz="4" w:space="0"/>
              <w:left w:val="single" w:color="auto" w:sz="4" w:space="0"/>
              <w:bottom w:val="single" w:color="auto"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eastAsia="方正仿宋_GBK"/>
                <w:sz w:val="24"/>
              </w:rPr>
            </w:pPr>
          </w:p>
        </w:tc>
      </w:tr>
    </w:tbl>
    <w:p>
      <w:pPr>
        <w:pStyle w:val="2"/>
      </w:pPr>
    </w:p>
    <w:p>
      <w:pPr>
        <w:spacing w:line="500" w:lineRule="exact"/>
        <w:ind w:firstLine="280" w:firstLineChars="1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法定代表人（或法定代表人授权代表）签署或盖章：</w:t>
      </w:r>
    </w:p>
    <w:p>
      <w:pPr>
        <w:spacing w:line="500" w:lineRule="exact"/>
        <w:rPr>
          <w:rFonts w:ascii="方正仿宋_GBK" w:hAnsi="方正仿宋_GBK" w:eastAsia="方正仿宋_GBK" w:cs="方正仿宋_GBK"/>
          <w:sz w:val="28"/>
          <w:szCs w:val="28"/>
        </w:rPr>
      </w:pPr>
    </w:p>
    <w:p>
      <w:pPr>
        <w:spacing w:line="500" w:lineRule="exact"/>
        <w:ind w:firstLine="6720" w:firstLineChars="24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投标人（公章）</w:t>
      </w:r>
    </w:p>
    <w:p>
      <w:pPr>
        <w:tabs>
          <w:tab w:val="left" w:pos="6300"/>
        </w:tabs>
        <w:snapToGrid w:val="0"/>
        <w:spacing w:line="500" w:lineRule="exact"/>
        <w:ind w:firstLine="7000" w:firstLineChars="25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年  月  日</w:t>
      </w:r>
    </w:p>
    <w:p>
      <w:pPr>
        <w:rPr>
          <w:rFonts w:ascii="方正仿宋_GBK" w:hAnsi="方正仿宋_GBK" w:eastAsia="方正仿宋_GBK" w:cs="方正仿宋_GBK"/>
          <w:sz w:val="28"/>
          <w:szCs w:val="28"/>
        </w:rPr>
      </w:pPr>
    </w:p>
    <w:p/>
    <w:p>
      <w:pPr>
        <w:snapToGrid w:val="0"/>
        <w:spacing w:line="5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注：</w:t>
      </w:r>
    </w:p>
    <w:p>
      <w:pPr>
        <w:snapToGrid w:val="0"/>
        <w:spacing w:line="50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.请投标人完整填写本表，不得漏填或者改变本表实质内容，否则将被视为无效报价；</w:t>
      </w:r>
    </w:p>
    <w:p>
      <w:pPr>
        <w:snapToGrid w:val="0"/>
        <w:spacing w:line="40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2</w:t>
      </w:r>
      <w:r>
        <w:rPr>
          <w:rFonts w:hint="eastAsia" w:ascii="方正仿宋_GBK" w:hAnsi="方正仿宋_GBK" w:eastAsia="方正仿宋_GBK" w:cs="方正仿宋_GBK"/>
          <w:sz w:val="28"/>
          <w:szCs w:val="28"/>
        </w:rPr>
        <w:t>.该表可扩展；</w:t>
      </w:r>
    </w:p>
    <w:p>
      <w:pPr>
        <w:snapToGrid w:val="0"/>
        <w:spacing w:line="40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3</w:t>
      </w:r>
      <w:r>
        <w:rPr>
          <w:rFonts w:hint="eastAsia" w:ascii="方正仿宋_GBK" w:hAnsi="方正仿宋_GBK" w:eastAsia="方正仿宋_GBK" w:cs="方正仿宋_GBK"/>
          <w:sz w:val="28"/>
          <w:szCs w:val="28"/>
        </w:rPr>
        <w:t>.报价保留至小数点后两位。</w:t>
      </w:r>
    </w:p>
    <w:p>
      <w:r>
        <w:rPr>
          <w:rFonts w:hint="eastAsia" w:ascii="方正仿宋_GBK" w:hAnsi="方正仿宋_GBK" w:eastAsia="方正仿宋_GBK" w:cs="方正仿宋_GBK"/>
          <w:sz w:val="28"/>
          <w:szCs w:val="28"/>
        </w:rPr>
        <w:br w:type="page"/>
      </w:r>
    </w:p>
    <w:p>
      <w:pPr>
        <w:spacing w:line="400" w:lineRule="exact"/>
        <w:ind w:firstLine="560" w:firstLineChars="200"/>
        <w:rPr>
          <w:rFonts w:ascii="方正仿宋_GBK" w:hAnsi="宋体" w:eastAsia="方正仿宋_GBK"/>
          <w:sz w:val="28"/>
          <w:szCs w:val="28"/>
        </w:rPr>
      </w:pPr>
      <w:r>
        <w:rPr>
          <w:rFonts w:hint="eastAsia" w:ascii="方正仿宋_GBK" w:hAnsi="宋体" w:eastAsia="方正仿宋_GBK"/>
          <w:sz w:val="28"/>
          <w:szCs w:val="28"/>
        </w:rPr>
        <w:t>（三）中小企业声明函、监狱企业证明文件、残疾人福利性单位声明函</w:t>
      </w:r>
      <w:r>
        <w:rPr>
          <w:rFonts w:hint="eastAsia" w:ascii="方正仿宋_GBK" w:hAnsi="方正仿宋_GBK" w:eastAsia="方正仿宋_GBK" w:cs="方正仿宋_GBK"/>
          <w:sz w:val="28"/>
          <w:szCs w:val="28"/>
        </w:rPr>
        <w:t>（格式）</w:t>
      </w:r>
    </w:p>
    <w:p>
      <w:pPr>
        <w:tabs>
          <w:tab w:val="left" w:pos="6300"/>
        </w:tabs>
        <w:snapToGrid w:val="0"/>
        <w:spacing w:line="400" w:lineRule="exact"/>
        <w:ind w:firstLine="570"/>
        <w:jc w:val="left"/>
        <w:rPr>
          <w:rFonts w:ascii="仿宋" w:hAnsi="仿宋" w:eastAsia="仿宋" w:cs="仿宋_GB2312"/>
          <w:sz w:val="28"/>
          <w:szCs w:val="28"/>
        </w:rPr>
      </w:pPr>
      <w:r>
        <w:rPr>
          <w:rFonts w:hint="eastAsia" w:ascii="仿宋" w:hAnsi="仿宋" w:eastAsia="仿宋" w:cs="仿宋_GB2312"/>
          <w:sz w:val="28"/>
          <w:szCs w:val="28"/>
        </w:rPr>
        <w:t>（</w:t>
      </w:r>
      <w:r>
        <w:rPr>
          <w:rFonts w:hint="eastAsia" w:eastAsia="仿宋" w:cs="仿宋_GB2312"/>
          <w:sz w:val="28"/>
          <w:szCs w:val="28"/>
        </w:rPr>
        <w:t>1</w:t>
      </w:r>
      <w:r>
        <w:rPr>
          <w:rFonts w:hint="eastAsia" w:ascii="仿宋" w:hAnsi="仿宋" w:eastAsia="仿宋" w:cs="仿宋_GB2312"/>
          <w:sz w:val="28"/>
          <w:szCs w:val="28"/>
        </w:rPr>
        <w:t>）中小微企业声明函</w:t>
      </w:r>
    </w:p>
    <w:p>
      <w:pPr>
        <w:pStyle w:val="12"/>
      </w:pPr>
    </w:p>
    <w:p>
      <w:pPr>
        <w:spacing w:line="411" w:lineRule="exact"/>
        <w:ind w:right="6"/>
        <w:jc w:val="center"/>
        <w:rPr>
          <w:sz w:val="20"/>
          <w:szCs w:val="20"/>
        </w:rPr>
      </w:pPr>
      <w:r>
        <w:rPr>
          <w:rFonts w:ascii="宋体" w:hAnsi="宋体" w:cs="宋体"/>
          <w:b/>
          <w:bCs/>
          <w:sz w:val="36"/>
          <w:szCs w:val="36"/>
        </w:rPr>
        <w:t>中小</w:t>
      </w:r>
      <w:r>
        <w:rPr>
          <w:rFonts w:hint="eastAsia" w:ascii="宋体" w:hAnsi="宋体" w:cs="宋体"/>
          <w:b/>
          <w:bCs/>
          <w:sz w:val="36"/>
          <w:szCs w:val="36"/>
        </w:rPr>
        <w:t>微</w:t>
      </w:r>
      <w:r>
        <w:rPr>
          <w:rFonts w:ascii="宋体" w:hAnsi="宋体" w:cs="宋体"/>
          <w:b/>
          <w:bCs/>
          <w:sz w:val="36"/>
          <w:szCs w:val="36"/>
        </w:rPr>
        <w:t>企业声明函（货物）</w:t>
      </w:r>
    </w:p>
    <w:p>
      <w:pPr>
        <w:spacing w:line="318" w:lineRule="exact"/>
        <w:jc w:val="left"/>
        <w:rPr>
          <w:sz w:val="20"/>
          <w:szCs w:val="20"/>
        </w:rPr>
      </w:pPr>
    </w:p>
    <w:p>
      <w:pPr>
        <w:tabs>
          <w:tab w:val="left" w:pos="6300"/>
        </w:tabs>
        <w:snapToGrid w:val="0"/>
        <w:spacing w:line="520" w:lineRule="exact"/>
        <w:ind w:firstLine="560" w:firstLineChars="200"/>
        <w:jc w:val="left"/>
        <w:rPr>
          <w:rFonts w:ascii="仿宋" w:hAnsi="仿宋" w:eastAsia="仿宋" w:cs="仿宋_GB2312"/>
          <w:sz w:val="28"/>
          <w:szCs w:val="28"/>
        </w:rPr>
      </w:pPr>
      <w:r>
        <w:rPr>
          <w:rFonts w:hint="eastAsia" w:ascii="仿宋" w:hAnsi="仿宋" w:eastAsia="仿宋" w:cs="仿宋_GB2312"/>
          <w:sz w:val="28"/>
          <w:szCs w:val="28"/>
        </w:rPr>
        <w:t>本公司（联合体）郑重声明，根据《政府采购促进中小企业发展管理办法》（财库﹝</w:t>
      </w:r>
      <w:r>
        <w:rPr>
          <w:rFonts w:hint="eastAsia" w:eastAsia="仿宋" w:cs="仿宋_GB2312"/>
          <w:sz w:val="28"/>
          <w:szCs w:val="28"/>
        </w:rPr>
        <w:t>2020</w:t>
      </w:r>
      <w:r>
        <w:rPr>
          <w:rFonts w:hint="eastAsia" w:ascii="仿宋" w:hAnsi="仿宋" w:eastAsia="仿宋" w:cs="仿宋_GB2312"/>
          <w:sz w:val="28"/>
          <w:szCs w:val="28"/>
        </w:rPr>
        <w:t>﹞</w:t>
      </w:r>
      <w:r>
        <w:rPr>
          <w:rFonts w:hint="eastAsia" w:eastAsia="仿宋" w:cs="仿宋_GB2312"/>
          <w:sz w:val="28"/>
          <w:szCs w:val="28"/>
        </w:rPr>
        <w:t>46</w:t>
      </w:r>
      <w:r>
        <w:rPr>
          <w:rFonts w:hint="eastAsia" w:ascii="仿宋" w:hAnsi="仿宋" w:eastAsia="仿宋" w:cs="仿宋_GB2312"/>
          <w:sz w:val="28"/>
          <w:szCs w:val="28"/>
        </w:rPr>
        <w:t xml:space="preserve"> 号）的规定，本公司（联合体）参加（单位名称）的（项目名称）采购活动，提供的货物全部由符合政策要求的中小企业制造。相关企业（含联合体中的中小企业、签订分包意向协议的中小企业）的具体情况如下：</w:t>
      </w:r>
    </w:p>
    <w:p>
      <w:pPr>
        <w:tabs>
          <w:tab w:val="left" w:pos="6300"/>
        </w:tabs>
        <w:snapToGrid w:val="0"/>
        <w:spacing w:line="520" w:lineRule="exact"/>
        <w:ind w:firstLine="560" w:firstLineChars="200"/>
        <w:jc w:val="left"/>
        <w:rPr>
          <w:rFonts w:ascii="仿宋" w:hAnsi="仿宋" w:eastAsia="仿宋" w:cs="仿宋_GB2312"/>
          <w:sz w:val="28"/>
          <w:szCs w:val="28"/>
        </w:rPr>
      </w:pPr>
      <w:r>
        <w:rPr>
          <w:rFonts w:hint="eastAsia" w:eastAsia="仿宋" w:cs="仿宋_GB2312"/>
          <w:sz w:val="28"/>
          <w:szCs w:val="28"/>
        </w:rPr>
        <w:t>1</w:t>
      </w:r>
      <w:r>
        <w:rPr>
          <w:rFonts w:hint="eastAsia" w:ascii="仿宋" w:hAnsi="仿宋" w:eastAsia="仿宋" w:cs="仿宋_GB2312"/>
          <w:sz w:val="28"/>
          <w:szCs w:val="28"/>
        </w:rPr>
        <w:t>.</w:t>
      </w:r>
      <w:r>
        <w:rPr>
          <w:rFonts w:hint="eastAsia" w:ascii="仿宋" w:hAnsi="仿宋" w:eastAsia="仿宋" w:cs="仿宋_GB2312"/>
          <w:sz w:val="28"/>
          <w:szCs w:val="28"/>
          <w:u w:val="single"/>
        </w:rPr>
        <w:t xml:space="preserve">（标的名称） </w:t>
      </w:r>
      <w:r>
        <w:rPr>
          <w:rFonts w:hint="eastAsia" w:ascii="仿宋" w:hAnsi="仿宋" w:eastAsia="仿宋" w:cs="仿宋_GB2312"/>
          <w:sz w:val="28"/>
          <w:szCs w:val="28"/>
        </w:rPr>
        <w:t>，属于</w:t>
      </w:r>
      <w:r>
        <w:rPr>
          <w:rFonts w:hint="eastAsia" w:ascii="仿宋" w:hAnsi="仿宋" w:eastAsia="仿宋" w:cs="仿宋_GB2312"/>
          <w:sz w:val="28"/>
          <w:szCs w:val="28"/>
          <w:u w:val="single"/>
        </w:rPr>
        <w:t>（采购文件中明确的所属行业）</w:t>
      </w:r>
      <w:r>
        <w:rPr>
          <w:rFonts w:hint="eastAsia" w:ascii="仿宋" w:hAnsi="仿宋" w:eastAsia="仿宋" w:cs="仿宋_GB2312"/>
          <w:sz w:val="28"/>
          <w:szCs w:val="28"/>
        </w:rPr>
        <w:t>；制造商为</w:t>
      </w:r>
      <w:r>
        <w:rPr>
          <w:rFonts w:hint="eastAsia" w:ascii="仿宋" w:hAnsi="仿宋" w:eastAsia="仿宋" w:cs="仿宋_GB2312"/>
          <w:sz w:val="28"/>
          <w:szCs w:val="28"/>
          <w:u w:val="single"/>
        </w:rPr>
        <w:t>（企业名称）</w:t>
      </w:r>
      <w:r>
        <w:rPr>
          <w:rFonts w:hint="eastAsia" w:ascii="仿宋" w:hAnsi="仿宋" w:eastAsia="仿宋" w:cs="仿宋_GB2312"/>
          <w:sz w:val="28"/>
          <w:szCs w:val="28"/>
        </w:rPr>
        <w:t>，从业人员人，营业收入为万元。资产总额为万元</w:t>
      </w:r>
      <w:r>
        <w:rPr>
          <w:rFonts w:hint="eastAsia" w:eastAsia="仿宋" w:cs="仿宋_GB2312"/>
          <w:sz w:val="28"/>
          <w:szCs w:val="28"/>
          <w:vertAlign w:val="superscript"/>
        </w:rPr>
        <w:t>1</w:t>
      </w:r>
      <w:r>
        <w:rPr>
          <w:rFonts w:hint="eastAsia" w:ascii="仿宋" w:hAnsi="仿宋" w:eastAsia="仿宋" w:cs="仿宋_GB2312"/>
          <w:sz w:val="28"/>
          <w:szCs w:val="28"/>
        </w:rPr>
        <w:t>，属于</w:t>
      </w:r>
      <w:r>
        <w:rPr>
          <w:rFonts w:hint="eastAsia" w:ascii="仿宋" w:hAnsi="仿宋" w:eastAsia="仿宋" w:cs="仿宋_GB2312"/>
          <w:sz w:val="28"/>
          <w:szCs w:val="28"/>
          <w:u w:val="single"/>
        </w:rPr>
        <w:t>（中型企业、小型企业、微型企业）</w:t>
      </w:r>
      <w:r>
        <w:rPr>
          <w:rFonts w:hint="eastAsia" w:ascii="仿宋" w:hAnsi="仿宋" w:eastAsia="仿宋" w:cs="仿宋_GB2312"/>
          <w:sz w:val="28"/>
          <w:szCs w:val="28"/>
        </w:rPr>
        <w:t>；</w:t>
      </w:r>
    </w:p>
    <w:p>
      <w:pPr>
        <w:tabs>
          <w:tab w:val="left" w:pos="6300"/>
        </w:tabs>
        <w:snapToGrid w:val="0"/>
        <w:spacing w:line="520" w:lineRule="exact"/>
        <w:ind w:firstLine="560" w:firstLineChars="200"/>
        <w:jc w:val="left"/>
        <w:rPr>
          <w:rFonts w:ascii="仿宋" w:hAnsi="仿宋" w:eastAsia="仿宋" w:cs="仿宋_GB2312"/>
          <w:sz w:val="28"/>
          <w:szCs w:val="28"/>
        </w:rPr>
      </w:pPr>
      <w:r>
        <w:rPr>
          <w:rFonts w:hint="eastAsia" w:eastAsia="仿宋" w:cs="仿宋_GB2312"/>
          <w:sz w:val="28"/>
          <w:szCs w:val="28"/>
        </w:rPr>
        <w:t>2</w:t>
      </w:r>
      <w:r>
        <w:rPr>
          <w:rFonts w:hint="eastAsia" w:ascii="仿宋" w:hAnsi="仿宋" w:eastAsia="仿宋" w:cs="仿宋_GB2312"/>
          <w:sz w:val="28"/>
          <w:szCs w:val="28"/>
        </w:rPr>
        <w:t>.</w:t>
      </w:r>
      <w:r>
        <w:rPr>
          <w:rFonts w:hint="eastAsia" w:ascii="仿宋" w:hAnsi="仿宋" w:eastAsia="仿宋" w:cs="仿宋_GB2312"/>
          <w:sz w:val="28"/>
          <w:szCs w:val="28"/>
          <w:u w:val="single"/>
        </w:rPr>
        <w:t xml:space="preserve">（标的名称） </w:t>
      </w:r>
      <w:r>
        <w:rPr>
          <w:rFonts w:hint="eastAsia" w:ascii="仿宋" w:hAnsi="仿宋" w:eastAsia="仿宋" w:cs="仿宋_GB2312"/>
          <w:sz w:val="28"/>
          <w:szCs w:val="28"/>
        </w:rPr>
        <w:t>，属于</w:t>
      </w:r>
      <w:r>
        <w:rPr>
          <w:rFonts w:hint="eastAsia" w:ascii="仿宋" w:hAnsi="仿宋" w:eastAsia="仿宋" w:cs="仿宋_GB2312"/>
          <w:sz w:val="28"/>
          <w:szCs w:val="28"/>
          <w:u w:val="single"/>
        </w:rPr>
        <w:t>（采购文件中明确的所属行业）</w:t>
      </w:r>
      <w:r>
        <w:rPr>
          <w:rFonts w:hint="eastAsia" w:ascii="仿宋" w:hAnsi="仿宋" w:eastAsia="仿宋" w:cs="仿宋_GB2312"/>
          <w:sz w:val="28"/>
          <w:szCs w:val="28"/>
        </w:rPr>
        <w:t>；制造商为</w:t>
      </w:r>
      <w:r>
        <w:rPr>
          <w:rFonts w:hint="eastAsia" w:ascii="仿宋" w:hAnsi="仿宋" w:eastAsia="仿宋" w:cs="仿宋_GB2312"/>
          <w:sz w:val="28"/>
          <w:szCs w:val="28"/>
          <w:u w:val="single"/>
        </w:rPr>
        <w:t>（企业名称）</w:t>
      </w:r>
      <w:r>
        <w:rPr>
          <w:rFonts w:hint="eastAsia" w:ascii="仿宋" w:hAnsi="仿宋" w:eastAsia="仿宋" w:cs="仿宋_GB2312"/>
          <w:sz w:val="28"/>
          <w:szCs w:val="28"/>
        </w:rPr>
        <w:t>，从业人员人，营业收入为万元。资产总额为万元</w:t>
      </w:r>
      <w:r>
        <w:rPr>
          <w:rFonts w:hint="eastAsia" w:eastAsia="仿宋" w:cs="仿宋_GB2312"/>
          <w:sz w:val="28"/>
          <w:szCs w:val="28"/>
          <w:vertAlign w:val="superscript"/>
        </w:rPr>
        <w:t>1</w:t>
      </w:r>
      <w:r>
        <w:rPr>
          <w:rFonts w:hint="eastAsia" w:ascii="仿宋" w:hAnsi="仿宋" w:eastAsia="仿宋" w:cs="仿宋_GB2312"/>
          <w:sz w:val="28"/>
          <w:szCs w:val="28"/>
        </w:rPr>
        <w:t>，属于</w:t>
      </w:r>
      <w:r>
        <w:rPr>
          <w:rFonts w:hint="eastAsia" w:ascii="仿宋" w:hAnsi="仿宋" w:eastAsia="仿宋" w:cs="仿宋_GB2312"/>
          <w:sz w:val="28"/>
          <w:szCs w:val="28"/>
          <w:u w:val="single"/>
        </w:rPr>
        <w:t>（中型企业、小型企业、微型企业）</w:t>
      </w:r>
      <w:r>
        <w:rPr>
          <w:rFonts w:hint="eastAsia" w:ascii="仿宋" w:hAnsi="仿宋" w:eastAsia="仿宋" w:cs="仿宋_GB2312"/>
          <w:sz w:val="28"/>
          <w:szCs w:val="28"/>
        </w:rPr>
        <w:t>；</w:t>
      </w:r>
    </w:p>
    <w:p>
      <w:pPr>
        <w:tabs>
          <w:tab w:val="left" w:pos="6300"/>
        </w:tabs>
        <w:snapToGrid w:val="0"/>
        <w:spacing w:line="520" w:lineRule="exact"/>
        <w:ind w:firstLine="560" w:firstLineChars="200"/>
        <w:jc w:val="left"/>
        <w:rPr>
          <w:rFonts w:ascii="仿宋" w:hAnsi="仿宋" w:eastAsia="仿宋" w:cs="仿宋_GB2312"/>
          <w:sz w:val="28"/>
          <w:szCs w:val="28"/>
        </w:rPr>
      </w:pPr>
      <w:r>
        <w:rPr>
          <w:rFonts w:hint="eastAsia" w:ascii="仿宋" w:hAnsi="仿宋" w:eastAsia="仿宋" w:cs="仿宋_GB2312"/>
          <w:sz w:val="28"/>
          <w:szCs w:val="28"/>
        </w:rPr>
        <w:t>……</w:t>
      </w:r>
    </w:p>
    <w:p>
      <w:pPr>
        <w:tabs>
          <w:tab w:val="left" w:pos="6300"/>
        </w:tabs>
        <w:snapToGrid w:val="0"/>
        <w:spacing w:line="520" w:lineRule="exact"/>
        <w:ind w:firstLine="560" w:firstLineChars="200"/>
        <w:jc w:val="left"/>
        <w:rPr>
          <w:rFonts w:ascii="仿宋" w:hAnsi="仿宋" w:eastAsia="仿宋" w:cs="仿宋_GB2312"/>
          <w:sz w:val="28"/>
          <w:szCs w:val="28"/>
        </w:rPr>
      </w:pPr>
      <w:r>
        <w:rPr>
          <w:rFonts w:hint="eastAsia" w:ascii="仿宋" w:hAnsi="仿宋" w:eastAsia="仿宋" w:cs="仿宋_GB2312"/>
          <w:sz w:val="28"/>
          <w:szCs w:val="28"/>
        </w:rPr>
        <w:t>以上企业，不属于大企业的分支机构，不存在控股股东为大企业的情形，也不存在与大企业的负责人为同一人的情形。</w:t>
      </w:r>
    </w:p>
    <w:p>
      <w:pPr>
        <w:tabs>
          <w:tab w:val="left" w:pos="6300"/>
        </w:tabs>
        <w:snapToGrid w:val="0"/>
        <w:spacing w:line="520" w:lineRule="exact"/>
        <w:ind w:firstLine="560" w:firstLineChars="200"/>
        <w:jc w:val="left"/>
        <w:rPr>
          <w:rFonts w:ascii="仿宋" w:hAnsi="仿宋" w:eastAsia="仿宋" w:cs="仿宋_GB2312"/>
          <w:sz w:val="28"/>
          <w:szCs w:val="28"/>
        </w:rPr>
      </w:pPr>
      <w:r>
        <w:rPr>
          <w:rFonts w:hint="eastAsia" w:ascii="仿宋" w:hAnsi="仿宋" w:eastAsia="仿宋" w:cs="仿宋_GB2312"/>
          <w:sz w:val="28"/>
          <w:szCs w:val="28"/>
        </w:rPr>
        <w:t>本企业对上述声明内容的真实性负责。如有虚假，将依法承担相应责任。</w:t>
      </w:r>
    </w:p>
    <w:p>
      <w:pPr>
        <w:tabs>
          <w:tab w:val="left" w:pos="6300"/>
        </w:tabs>
        <w:snapToGrid w:val="0"/>
        <w:spacing w:line="520" w:lineRule="exact"/>
        <w:jc w:val="left"/>
        <w:rPr>
          <w:rFonts w:ascii="仿宋" w:hAnsi="仿宋" w:eastAsia="仿宋" w:cs="仿宋_GB2312"/>
          <w:sz w:val="28"/>
          <w:szCs w:val="28"/>
        </w:rPr>
      </w:pPr>
    </w:p>
    <w:p>
      <w:pPr>
        <w:tabs>
          <w:tab w:val="left" w:pos="6300"/>
        </w:tabs>
        <w:snapToGrid w:val="0"/>
        <w:spacing w:line="520" w:lineRule="exact"/>
        <w:ind w:firstLine="5880" w:firstLineChars="2100"/>
        <w:jc w:val="left"/>
        <w:rPr>
          <w:rFonts w:ascii="仿宋" w:hAnsi="仿宋" w:eastAsia="仿宋" w:cs="仿宋_GB2312"/>
          <w:sz w:val="28"/>
          <w:szCs w:val="28"/>
        </w:rPr>
      </w:pPr>
      <w:r>
        <w:rPr>
          <w:rFonts w:hint="eastAsia" w:ascii="仿宋" w:hAnsi="仿宋" w:eastAsia="仿宋" w:cs="仿宋_GB2312"/>
          <w:sz w:val="28"/>
          <w:szCs w:val="28"/>
        </w:rPr>
        <w:t>企业名称（盖章）：</w:t>
      </w:r>
    </w:p>
    <w:p>
      <w:pPr>
        <w:tabs>
          <w:tab w:val="left" w:pos="6300"/>
        </w:tabs>
        <w:snapToGrid w:val="0"/>
        <w:spacing w:line="520" w:lineRule="exact"/>
        <w:ind w:firstLine="5880" w:firstLineChars="2100"/>
        <w:jc w:val="left"/>
        <w:rPr>
          <w:rFonts w:ascii="仿宋" w:hAnsi="仿宋" w:eastAsia="仿宋" w:cs="仿宋_GB2312"/>
          <w:sz w:val="28"/>
          <w:szCs w:val="28"/>
        </w:rPr>
      </w:pPr>
      <w:r>
        <w:rPr>
          <w:rFonts w:hint="eastAsia" w:ascii="仿宋" w:hAnsi="仿宋" w:eastAsia="仿宋" w:cs="仿宋_GB2312"/>
          <w:sz w:val="28"/>
          <w:szCs w:val="28"/>
        </w:rPr>
        <w:t>日期：</w:t>
      </w:r>
    </w:p>
    <w:p>
      <w:pPr>
        <w:pStyle w:val="2"/>
        <w:rPr>
          <w:rFonts w:ascii="仿宋" w:hAnsi="仿宋" w:eastAsia="仿宋" w:cs="仿宋_GB2312"/>
          <w:sz w:val="28"/>
          <w:szCs w:val="28"/>
        </w:rPr>
      </w:pPr>
    </w:p>
    <w:p/>
    <w:p>
      <w:pPr>
        <w:spacing w:line="20" w:lineRule="exact"/>
        <w:jc w:val="left"/>
        <w:rPr>
          <w:sz w:val="20"/>
          <w:szCs w:val="20"/>
        </w:rPr>
      </w:pPr>
    </w:p>
    <w:p>
      <w:pPr>
        <w:tabs>
          <w:tab w:val="left" w:pos="6300"/>
        </w:tabs>
        <w:snapToGrid w:val="0"/>
        <w:spacing w:line="420" w:lineRule="exact"/>
        <w:jc w:val="left"/>
        <w:rPr>
          <w:rFonts w:ascii="方正仿宋_GBK" w:hAnsi="宋体" w:eastAsia="方正仿宋_GBK" w:cs="宋体"/>
          <w:kern w:val="0"/>
          <w:szCs w:val="21"/>
        </w:rPr>
      </w:pPr>
      <w:r>
        <w:rPr>
          <w:rFonts w:hint="eastAsia" w:ascii="方正仿宋_GBK" w:hAnsi="宋体" w:eastAsia="方正仿宋_GBK" w:cs="宋体"/>
          <w:kern w:val="0"/>
          <w:szCs w:val="21"/>
        </w:rPr>
        <w:t>填写时应注意以下事项：</w:t>
      </w:r>
    </w:p>
    <w:p>
      <w:pPr>
        <w:tabs>
          <w:tab w:val="left" w:pos="6300"/>
        </w:tabs>
        <w:snapToGrid w:val="0"/>
        <w:spacing w:line="420" w:lineRule="exact"/>
        <w:ind w:firstLine="420" w:firstLineChars="200"/>
        <w:jc w:val="left"/>
        <w:rPr>
          <w:rFonts w:ascii="方正仿宋_GBK" w:hAnsi="宋体" w:eastAsia="方正仿宋_GBK" w:cs="宋体"/>
          <w:kern w:val="0"/>
          <w:szCs w:val="21"/>
        </w:rPr>
      </w:pPr>
      <w:r>
        <w:rPr>
          <w:rFonts w:hint="eastAsia" w:eastAsia="方正仿宋_GBK" w:cs="宋体"/>
          <w:kern w:val="0"/>
          <w:szCs w:val="21"/>
        </w:rPr>
        <w:t>1</w:t>
      </w:r>
      <w:r>
        <w:rPr>
          <w:rFonts w:hint="eastAsia" w:ascii="方正仿宋_GBK" w:hAnsi="宋体" w:eastAsia="方正仿宋_GBK" w:cs="宋体"/>
          <w:kern w:val="0"/>
          <w:szCs w:val="21"/>
        </w:rPr>
        <w:t>.从业人员、营业收入、资产总额填报上一年度数据，无上一年度数据的新成立企业可不填报。</w:t>
      </w:r>
    </w:p>
    <w:p>
      <w:pPr>
        <w:tabs>
          <w:tab w:val="left" w:pos="6300"/>
        </w:tabs>
        <w:snapToGrid w:val="0"/>
        <w:spacing w:line="420" w:lineRule="exact"/>
        <w:ind w:firstLine="422" w:firstLineChars="200"/>
        <w:jc w:val="left"/>
        <w:rPr>
          <w:rFonts w:ascii="方正仿宋_GBK" w:hAnsi="宋体" w:eastAsia="方正仿宋_GBK" w:cs="宋体"/>
          <w:b/>
          <w:kern w:val="0"/>
          <w:szCs w:val="21"/>
          <w:u w:val="single"/>
        </w:rPr>
      </w:pPr>
      <w:r>
        <w:rPr>
          <w:rFonts w:hint="eastAsia" w:eastAsia="方正仿宋_GBK" w:cs="宋体"/>
          <w:b/>
          <w:kern w:val="0"/>
          <w:szCs w:val="21"/>
          <w:u w:val="single"/>
        </w:rPr>
        <w:t>2</w:t>
      </w:r>
      <w:r>
        <w:rPr>
          <w:rFonts w:hint="eastAsia" w:ascii="方正仿宋_GBK" w:hAnsi="宋体" w:eastAsia="方正仿宋_GBK" w:cs="宋体"/>
          <w:b/>
          <w:kern w:val="0"/>
          <w:szCs w:val="21"/>
          <w:u w:val="single"/>
        </w:rPr>
        <w:t>.中小企业应当按照《中小企业划型标准规定》（工信部联企业〔</w:t>
      </w:r>
      <w:r>
        <w:rPr>
          <w:rFonts w:hint="eastAsia" w:eastAsia="方正仿宋_GBK" w:cs="宋体"/>
          <w:b/>
          <w:kern w:val="0"/>
          <w:szCs w:val="21"/>
          <w:u w:val="single"/>
        </w:rPr>
        <w:t>2011</w:t>
      </w:r>
      <w:r>
        <w:rPr>
          <w:rFonts w:hint="eastAsia" w:ascii="方正仿宋_GBK" w:hAnsi="宋体" w:eastAsia="方正仿宋_GBK" w:cs="宋体"/>
          <w:b/>
          <w:kern w:val="0"/>
          <w:szCs w:val="21"/>
          <w:u w:val="single"/>
        </w:rPr>
        <w:t>〕</w:t>
      </w:r>
      <w:r>
        <w:rPr>
          <w:rFonts w:hint="eastAsia" w:eastAsia="方正仿宋_GBK" w:cs="宋体"/>
          <w:b/>
          <w:kern w:val="0"/>
          <w:szCs w:val="21"/>
          <w:u w:val="single"/>
        </w:rPr>
        <w:t>300</w:t>
      </w:r>
      <w:r>
        <w:rPr>
          <w:rFonts w:hint="eastAsia" w:ascii="方正仿宋_GBK" w:hAnsi="宋体" w:eastAsia="方正仿宋_GBK" w:cs="宋体"/>
          <w:b/>
          <w:kern w:val="0"/>
          <w:szCs w:val="21"/>
          <w:u w:val="single"/>
        </w:rPr>
        <w:t>号），如实填写并提交《中小企业声明函》。</w:t>
      </w:r>
    </w:p>
    <w:p>
      <w:pPr>
        <w:tabs>
          <w:tab w:val="left" w:pos="6300"/>
        </w:tabs>
        <w:snapToGrid w:val="0"/>
        <w:ind w:firstLine="422" w:firstLineChars="200"/>
        <w:rPr>
          <w:rFonts w:ascii="方正仿宋_GBK" w:hAnsi="宋体" w:eastAsia="方正仿宋_GBK" w:cs="宋体"/>
          <w:b/>
          <w:kern w:val="0"/>
          <w:szCs w:val="21"/>
          <w:u w:val="single"/>
        </w:rPr>
      </w:pPr>
      <w:r>
        <w:rPr>
          <w:rFonts w:hint="eastAsia" w:eastAsia="方正仿宋_GBK" w:cs="宋体"/>
          <w:b/>
          <w:kern w:val="0"/>
          <w:szCs w:val="21"/>
          <w:u w:val="single"/>
        </w:rPr>
        <w:t>3</w:t>
      </w:r>
      <w:r>
        <w:rPr>
          <w:rFonts w:hint="eastAsia" w:ascii="方正仿宋_GBK" w:hAnsi="宋体" w:eastAsia="方正仿宋_GBK" w:cs="宋体"/>
          <w:b/>
          <w:kern w:val="0"/>
          <w:szCs w:val="21"/>
          <w:u w:val="single"/>
        </w:rPr>
        <w:t>.投标人填写《中小企业声明函》中所属行业时，应与采购文件第一篇“采购标的对应的中小企业划分标准所属行业”中填写的所属行业一致。</w:t>
      </w:r>
    </w:p>
    <w:p>
      <w:pPr>
        <w:tabs>
          <w:tab w:val="left" w:pos="6300"/>
        </w:tabs>
        <w:snapToGrid w:val="0"/>
        <w:ind w:firstLine="422" w:firstLineChars="200"/>
        <w:rPr>
          <w:rFonts w:ascii="方正仿宋_GBK" w:hAnsi="宋体" w:eastAsia="方正仿宋_GBK" w:cs="宋体"/>
          <w:b/>
          <w:kern w:val="0"/>
          <w:szCs w:val="21"/>
          <w:u w:val="single"/>
        </w:rPr>
      </w:pPr>
      <w:r>
        <w:rPr>
          <w:rFonts w:hint="eastAsia" w:eastAsia="方正仿宋_GBK" w:cs="宋体"/>
          <w:b/>
          <w:kern w:val="0"/>
          <w:szCs w:val="21"/>
        </w:rPr>
        <w:t>4</w:t>
      </w:r>
      <w:r>
        <w:rPr>
          <w:rFonts w:hint="eastAsia" w:ascii="方正仿宋_GBK" w:hAnsi="宋体" w:eastAsia="方正仿宋_GBK" w:cs="宋体"/>
          <w:b/>
          <w:kern w:val="0"/>
          <w:szCs w:val="21"/>
        </w:rPr>
        <w:t>.本声明函“企业名称（盖章）”处为投标人盖章。</w:t>
      </w:r>
    </w:p>
    <w:p>
      <w:r>
        <w:rPr>
          <w:rFonts w:hint="eastAsia" w:ascii="方正仿宋_GBK" w:hAnsi="宋体" w:eastAsia="方正仿宋_GBK" w:cs="宋体"/>
          <w:b/>
          <w:kern w:val="0"/>
          <w:szCs w:val="21"/>
          <w:u w:val="single"/>
        </w:rPr>
        <w:br w:type="page"/>
      </w:r>
    </w:p>
    <w:p>
      <w:pPr>
        <w:tabs>
          <w:tab w:val="left" w:pos="6300"/>
        </w:tabs>
        <w:snapToGrid w:val="0"/>
        <w:spacing w:line="500" w:lineRule="exact"/>
        <w:rPr>
          <w:rFonts w:ascii="方正仿宋_GBK" w:hAnsi="仿宋" w:eastAsia="方正仿宋_GBK"/>
          <w:szCs w:val="21"/>
        </w:rPr>
      </w:pPr>
      <w:r>
        <w:rPr>
          <w:rFonts w:hint="eastAsia" w:ascii="方正仿宋_GBK" w:hAnsi="仿宋" w:eastAsia="方正仿宋_GBK"/>
          <w:szCs w:val="21"/>
        </w:rPr>
        <w:t>注：各行业划型标准：</w:t>
      </w:r>
    </w:p>
    <w:p>
      <w:pPr>
        <w:tabs>
          <w:tab w:val="left" w:pos="6300"/>
        </w:tabs>
        <w:snapToGrid w:val="0"/>
        <w:spacing w:line="400" w:lineRule="exact"/>
        <w:ind w:firstLine="420" w:firstLineChars="200"/>
        <w:jc w:val="left"/>
        <w:rPr>
          <w:rFonts w:ascii="方正仿宋_GBK" w:hAnsi="仿宋" w:eastAsia="方正仿宋_GBK"/>
          <w:szCs w:val="21"/>
        </w:rPr>
      </w:pPr>
      <w:r>
        <w:rPr>
          <w:rFonts w:hint="eastAsia" w:ascii="方正仿宋_GBK" w:hAnsi="仿宋" w:eastAsia="方正仿宋_GBK"/>
          <w:szCs w:val="21"/>
        </w:rPr>
        <w:t>（一）农、林、牧、渔业。营业收入</w:t>
      </w:r>
      <w:r>
        <w:rPr>
          <w:rFonts w:hint="eastAsia" w:eastAsia="方正仿宋_GBK"/>
          <w:szCs w:val="21"/>
        </w:rPr>
        <w:t>20000</w:t>
      </w:r>
      <w:r>
        <w:rPr>
          <w:rFonts w:hint="eastAsia" w:ascii="方正仿宋_GBK" w:hAnsi="仿宋" w:eastAsia="方正仿宋_GBK"/>
          <w:szCs w:val="21"/>
        </w:rPr>
        <w:t>万元以下的为中小微型企业。其中，营业收入</w:t>
      </w:r>
      <w:r>
        <w:rPr>
          <w:rFonts w:hint="eastAsia" w:eastAsia="方正仿宋_GBK"/>
          <w:szCs w:val="21"/>
        </w:rPr>
        <w:t>500</w:t>
      </w:r>
      <w:r>
        <w:rPr>
          <w:rFonts w:hint="eastAsia" w:ascii="方正仿宋_GBK" w:hAnsi="仿宋" w:eastAsia="方正仿宋_GBK"/>
          <w:szCs w:val="21"/>
        </w:rPr>
        <w:t>万元及以上的为中型企业，营业收入</w:t>
      </w:r>
      <w:r>
        <w:rPr>
          <w:rFonts w:hint="eastAsia" w:eastAsia="方正仿宋_GBK"/>
          <w:szCs w:val="21"/>
        </w:rPr>
        <w:t>50</w:t>
      </w:r>
      <w:r>
        <w:rPr>
          <w:rFonts w:hint="eastAsia" w:ascii="方正仿宋_GBK" w:hAnsi="仿宋" w:eastAsia="方正仿宋_GBK"/>
          <w:szCs w:val="21"/>
        </w:rPr>
        <w:t>万元及以上的为小型企业，营业收入</w:t>
      </w:r>
      <w:r>
        <w:rPr>
          <w:rFonts w:hint="eastAsia" w:eastAsia="方正仿宋_GBK"/>
          <w:szCs w:val="21"/>
        </w:rPr>
        <w:t>50</w:t>
      </w:r>
      <w:r>
        <w:rPr>
          <w:rFonts w:hint="eastAsia" w:ascii="方正仿宋_GBK" w:hAnsi="仿宋" w:eastAsia="方正仿宋_GBK"/>
          <w:szCs w:val="21"/>
        </w:rPr>
        <w:t>万元以下的为微型企业。</w:t>
      </w:r>
    </w:p>
    <w:p>
      <w:pPr>
        <w:tabs>
          <w:tab w:val="left" w:pos="6300"/>
        </w:tabs>
        <w:snapToGrid w:val="0"/>
        <w:spacing w:line="400" w:lineRule="exact"/>
        <w:ind w:firstLine="420" w:firstLineChars="200"/>
        <w:jc w:val="left"/>
        <w:rPr>
          <w:rFonts w:ascii="方正仿宋_GBK" w:hAnsi="仿宋" w:eastAsia="方正仿宋_GBK"/>
          <w:szCs w:val="21"/>
        </w:rPr>
      </w:pPr>
      <w:r>
        <w:rPr>
          <w:rFonts w:hint="eastAsia" w:ascii="方正仿宋_GBK" w:hAnsi="仿宋" w:eastAsia="方正仿宋_GBK"/>
          <w:szCs w:val="21"/>
        </w:rPr>
        <w:t>（二）工业。从业人员</w:t>
      </w:r>
      <w:r>
        <w:rPr>
          <w:rFonts w:hint="eastAsia" w:eastAsia="方正仿宋_GBK"/>
          <w:szCs w:val="21"/>
        </w:rPr>
        <w:t>1000</w:t>
      </w:r>
      <w:r>
        <w:rPr>
          <w:rFonts w:hint="eastAsia" w:ascii="方正仿宋_GBK" w:hAnsi="仿宋" w:eastAsia="方正仿宋_GBK"/>
          <w:szCs w:val="21"/>
        </w:rPr>
        <w:t>人以下或营业收入</w:t>
      </w:r>
      <w:r>
        <w:rPr>
          <w:rFonts w:hint="eastAsia" w:eastAsia="方正仿宋_GBK"/>
          <w:szCs w:val="21"/>
        </w:rPr>
        <w:t>40000</w:t>
      </w:r>
      <w:r>
        <w:rPr>
          <w:rFonts w:hint="eastAsia" w:ascii="方正仿宋_GBK" w:hAnsi="仿宋" w:eastAsia="方正仿宋_GBK"/>
          <w:szCs w:val="21"/>
        </w:rPr>
        <w:t>万元以下的为中小微型企业。其中，从业人员</w:t>
      </w:r>
      <w:r>
        <w:rPr>
          <w:rFonts w:hint="eastAsia" w:eastAsia="方正仿宋_GBK"/>
          <w:szCs w:val="21"/>
        </w:rPr>
        <w:t>300</w:t>
      </w:r>
      <w:r>
        <w:rPr>
          <w:rFonts w:hint="eastAsia" w:ascii="方正仿宋_GBK" w:hAnsi="仿宋" w:eastAsia="方正仿宋_GBK"/>
          <w:szCs w:val="21"/>
        </w:rPr>
        <w:t>人及以上，且营业收入</w:t>
      </w:r>
      <w:r>
        <w:rPr>
          <w:rFonts w:hint="eastAsia" w:eastAsia="方正仿宋_GBK"/>
          <w:szCs w:val="21"/>
        </w:rPr>
        <w:t>2000</w:t>
      </w:r>
      <w:r>
        <w:rPr>
          <w:rFonts w:hint="eastAsia" w:ascii="方正仿宋_GBK" w:hAnsi="仿宋" w:eastAsia="方正仿宋_GBK"/>
          <w:szCs w:val="21"/>
        </w:rPr>
        <w:t>万元及以上的为中型企业；从业人员</w:t>
      </w:r>
      <w:r>
        <w:rPr>
          <w:rFonts w:hint="eastAsia" w:eastAsia="方正仿宋_GBK"/>
          <w:szCs w:val="21"/>
        </w:rPr>
        <w:t>20</w:t>
      </w:r>
      <w:r>
        <w:rPr>
          <w:rFonts w:hint="eastAsia" w:ascii="方正仿宋_GBK" w:hAnsi="仿宋" w:eastAsia="方正仿宋_GBK"/>
          <w:szCs w:val="21"/>
        </w:rPr>
        <w:t>人及以上，且营业收入</w:t>
      </w:r>
      <w:r>
        <w:rPr>
          <w:rFonts w:hint="eastAsia" w:eastAsia="方正仿宋_GBK"/>
          <w:szCs w:val="21"/>
        </w:rPr>
        <w:t>300</w:t>
      </w:r>
      <w:r>
        <w:rPr>
          <w:rFonts w:hint="eastAsia" w:ascii="方正仿宋_GBK" w:hAnsi="仿宋" w:eastAsia="方正仿宋_GBK"/>
          <w:szCs w:val="21"/>
        </w:rPr>
        <w:t>万元及以上的为小型企业；从业人员</w:t>
      </w:r>
      <w:r>
        <w:rPr>
          <w:rFonts w:hint="eastAsia" w:eastAsia="方正仿宋_GBK"/>
          <w:szCs w:val="21"/>
        </w:rPr>
        <w:t>20</w:t>
      </w:r>
      <w:r>
        <w:rPr>
          <w:rFonts w:hint="eastAsia" w:ascii="方正仿宋_GBK" w:hAnsi="仿宋" w:eastAsia="方正仿宋_GBK"/>
          <w:szCs w:val="21"/>
        </w:rPr>
        <w:t>人以下或营业收入</w:t>
      </w:r>
      <w:r>
        <w:rPr>
          <w:rFonts w:hint="eastAsia" w:eastAsia="方正仿宋_GBK"/>
          <w:szCs w:val="21"/>
        </w:rPr>
        <w:t>300</w:t>
      </w:r>
      <w:r>
        <w:rPr>
          <w:rFonts w:hint="eastAsia" w:ascii="方正仿宋_GBK" w:hAnsi="仿宋" w:eastAsia="方正仿宋_GBK"/>
          <w:szCs w:val="21"/>
        </w:rPr>
        <w:t>万元以下的为微型企业。</w:t>
      </w:r>
    </w:p>
    <w:p>
      <w:pPr>
        <w:tabs>
          <w:tab w:val="left" w:pos="6300"/>
        </w:tabs>
        <w:snapToGrid w:val="0"/>
        <w:spacing w:line="400" w:lineRule="exact"/>
        <w:ind w:firstLine="420" w:firstLineChars="200"/>
        <w:jc w:val="left"/>
        <w:rPr>
          <w:rFonts w:ascii="方正仿宋_GBK" w:hAnsi="仿宋" w:eastAsia="方正仿宋_GBK"/>
          <w:szCs w:val="21"/>
        </w:rPr>
      </w:pPr>
      <w:r>
        <w:rPr>
          <w:rFonts w:hint="eastAsia" w:ascii="方正仿宋_GBK" w:hAnsi="仿宋" w:eastAsia="方正仿宋_GBK"/>
          <w:szCs w:val="21"/>
        </w:rPr>
        <w:t>（三）建筑业。营业收入</w:t>
      </w:r>
      <w:r>
        <w:rPr>
          <w:rFonts w:hint="eastAsia" w:eastAsia="方正仿宋_GBK"/>
          <w:szCs w:val="21"/>
        </w:rPr>
        <w:t>80000</w:t>
      </w:r>
      <w:r>
        <w:rPr>
          <w:rFonts w:hint="eastAsia" w:ascii="方正仿宋_GBK" w:hAnsi="仿宋" w:eastAsia="方正仿宋_GBK"/>
          <w:szCs w:val="21"/>
        </w:rPr>
        <w:t>万元以下或资产总额</w:t>
      </w:r>
      <w:r>
        <w:rPr>
          <w:rFonts w:hint="eastAsia" w:eastAsia="方正仿宋_GBK"/>
          <w:szCs w:val="21"/>
        </w:rPr>
        <w:t>80000</w:t>
      </w:r>
      <w:r>
        <w:rPr>
          <w:rFonts w:hint="eastAsia" w:ascii="方正仿宋_GBK" w:hAnsi="仿宋" w:eastAsia="方正仿宋_GBK"/>
          <w:szCs w:val="21"/>
        </w:rPr>
        <w:t>万元以下的为中小微型企业。其中，营业收入</w:t>
      </w:r>
      <w:r>
        <w:rPr>
          <w:rFonts w:hint="eastAsia" w:eastAsia="方正仿宋_GBK"/>
          <w:szCs w:val="21"/>
        </w:rPr>
        <w:t>6000</w:t>
      </w:r>
      <w:r>
        <w:rPr>
          <w:rFonts w:hint="eastAsia" w:ascii="方正仿宋_GBK" w:hAnsi="仿宋" w:eastAsia="方正仿宋_GBK"/>
          <w:szCs w:val="21"/>
        </w:rPr>
        <w:t>万元及以上，且资产总额</w:t>
      </w:r>
      <w:r>
        <w:rPr>
          <w:rFonts w:hint="eastAsia" w:eastAsia="方正仿宋_GBK"/>
          <w:szCs w:val="21"/>
        </w:rPr>
        <w:t>5000</w:t>
      </w:r>
      <w:r>
        <w:rPr>
          <w:rFonts w:hint="eastAsia" w:ascii="方正仿宋_GBK" w:hAnsi="仿宋" w:eastAsia="方正仿宋_GBK"/>
          <w:szCs w:val="21"/>
        </w:rPr>
        <w:t>万元及以上的为中型企业；营业收入</w:t>
      </w:r>
      <w:r>
        <w:rPr>
          <w:rFonts w:hint="eastAsia" w:eastAsia="方正仿宋_GBK"/>
          <w:szCs w:val="21"/>
        </w:rPr>
        <w:t>300</w:t>
      </w:r>
      <w:r>
        <w:rPr>
          <w:rFonts w:hint="eastAsia" w:ascii="方正仿宋_GBK" w:hAnsi="仿宋" w:eastAsia="方正仿宋_GBK"/>
          <w:szCs w:val="21"/>
        </w:rPr>
        <w:t>万元及以上，且资产总额</w:t>
      </w:r>
      <w:r>
        <w:rPr>
          <w:rFonts w:hint="eastAsia" w:eastAsia="方正仿宋_GBK"/>
          <w:szCs w:val="21"/>
        </w:rPr>
        <w:t>300</w:t>
      </w:r>
      <w:r>
        <w:rPr>
          <w:rFonts w:hint="eastAsia" w:ascii="方正仿宋_GBK" w:hAnsi="仿宋" w:eastAsia="方正仿宋_GBK"/>
          <w:szCs w:val="21"/>
        </w:rPr>
        <w:t>万元及以上的为小型企业；营业收入</w:t>
      </w:r>
      <w:r>
        <w:rPr>
          <w:rFonts w:hint="eastAsia" w:eastAsia="方正仿宋_GBK"/>
          <w:szCs w:val="21"/>
        </w:rPr>
        <w:t>300</w:t>
      </w:r>
      <w:r>
        <w:rPr>
          <w:rFonts w:hint="eastAsia" w:ascii="方正仿宋_GBK" w:hAnsi="仿宋" w:eastAsia="方正仿宋_GBK"/>
          <w:szCs w:val="21"/>
        </w:rPr>
        <w:t>万元以下或资产总额</w:t>
      </w:r>
      <w:r>
        <w:rPr>
          <w:rFonts w:hint="eastAsia" w:eastAsia="方正仿宋_GBK"/>
          <w:szCs w:val="21"/>
        </w:rPr>
        <w:t>300</w:t>
      </w:r>
      <w:r>
        <w:rPr>
          <w:rFonts w:hint="eastAsia" w:ascii="方正仿宋_GBK" w:hAnsi="仿宋" w:eastAsia="方正仿宋_GBK"/>
          <w:szCs w:val="21"/>
        </w:rPr>
        <w:t>万元以下的为微型企业。</w:t>
      </w:r>
    </w:p>
    <w:p>
      <w:pPr>
        <w:tabs>
          <w:tab w:val="left" w:pos="6300"/>
        </w:tabs>
        <w:snapToGrid w:val="0"/>
        <w:spacing w:line="400" w:lineRule="exact"/>
        <w:ind w:firstLine="420" w:firstLineChars="200"/>
        <w:jc w:val="left"/>
        <w:rPr>
          <w:rFonts w:ascii="方正仿宋_GBK" w:hAnsi="仿宋" w:eastAsia="方正仿宋_GBK"/>
          <w:szCs w:val="21"/>
        </w:rPr>
      </w:pPr>
      <w:r>
        <w:rPr>
          <w:rFonts w:hint="eastAsia" w:ascii="方正仿宋_GBK" w:hAnsi="仿宋" w:eastAsia="方正仿宋_GBK"/>
          <w:szCs w:val="21"/>
        </w:rPr>
        <w:t>（四）批发业。从业人员</w:t>
      </w:r>
      <w:r>
        <w:rPr>
          <w:rFonts w:hint="eastAsia" w:eastAsia="方正仿宋_GBK"/>
          <w:szCs w:val="21"/>
        </w:rPr>
        <w:t>200</w:t>
      </w:r>
      <w:r>
        <w:rPr>
          <w:rFonts w:hint="eastAsia" w:ascii="方正仿宋_GBK" w:hAnsi="仿宋" w:eastAsia="方正仿宋_GBK"/>
          <w:szCs w:val="21"/>
        </w:rPr>
        <w:t>人以下或营业收入</w:t>
      </w:r>
      <w:r>
        <w:rPr>
          <w:rFonts w:hint="eastAsia" w:eastAsia="方正仿宋_GBK"/>
          <w:szCs w:val="21"/>
        </w:rPr>
        <w:t>40000</w:t>
      </w:r>
      <w:r>
        <w:rPr>
          <w:rFonts w:hint="eastAsia" w:ascii="方正仿宋_GBK" w:hAnsi="仿宋" w:eastAsia="方正仿宋_GBK"/>
          <w:szCs w:val="21"/>
        </w:rPr>
        <w:t>万元以下的为中小微型企业。其中，从业人员</w:t>
      </w:r>
      <w:r>
        <w:rPr>
          <w:rFonts w:hint="eastAsia" w:eastAsia="方正仿宋_GBK"/>
          <w:szCs w:val="21"/>
        </w:rPr>
        <w:t>20</w:t>
      </w:r>
      <w:r>
        <w:rPr>
          <w:rFonts w:hint="eastAsia" w:ascii="方正仿宋_GBK" w:hAnsi="仿宋" w:eastAsia="方正仿宋_GBK"/>
          <w:szCs w:val="21"/>
        </w:rPr>
        <w:t>人及以上，且营业收入</w:t>
      </w:r>
      <w:r>
        <w:rPr>
          <w:rFonts w:hint="eastAsia" w:eastAsia="方正仿宋_GBK"/>
          <w:szCs w:val="21"/>
        </w:rPr>
        <w:t>5000</w:t>
      </w:r>
      <w:r>
        <w:rPr>
          <w:rFonts w:hint="eastAsia" w:ascii="方正仿宋_GBK" w:hAnsi="仿宋" w:eastAsia="方正仿宋_GBK"/>
          <w:szCs w:val="21"/>
        </w:rPr>
        <w:t>万元及以上的为中型企业；从业人员</w:t>
      </w:r>
      <w:r>
        <w:rPr>
          <w:rFonts w:hint="eastAsia" w:eastAsia="方正仿宋_GBK"/>
          <w:szCs w:val="21"/>
        </w:rPr>
        <w:t>5</w:t>
      </w:r>
      <w:r>
        <w:rPr>
          <w:rFonts w:hint="eastAsia" w:ascii="方正仿宋_GBK" w:hAnsi="仿宋" w:eastAsia="方正仿宋_GBK"/>
          <w:szCs w:val="21"/>
        </w:rPr>
        <w:t>人及以上，且营业收入</w:t>
      </w:r>
      <w:r>
        <w:rPr>
          <w:rFonts w:hint="eastAsia" w:eastAsia="方正仿宋_GBK"/>
          <w:szCs w:val="21"/>
        </w:rPr>
        <w:t>1000</w:t>
      </w:r>
      <w:r>
        <w:rPr>
          <w:rFonts w:hint="eastAsia" w:ascii="方正仿宋_GBK" w:hAnsi="仿宋" w:eastAsia="方正仿宋_GBK"/>
          <w:szCs w:val="21"/>
        </w:rPr>
        <w:t>万元及以上的为小型企业；从业人员</w:t>
      </w:r>
      <w:r>
        <w:rPr>
          <w:rFonts w:hint="eastAsia" w:eastAsia="方正仿宋_GBK"/>
          <w:szCs w:val="21"/>
        </w:rPr>
        <w:t>5</w:t>
      </w:r>
      <w:r>
        <w:rPr>
          <w:rFonts w:hint="eastAsia" w:ascii="方正仿宋_GBK" w:hAnsi="仿宋" w:eastAsia="方正仿宋_GBK"/>
          <w:szCs w:val="21"/>
        </w:rPr>
        <w:t>人以下或营业收入</w:t>
      </w:r>
      <w:r>
        <w:rPr>
          <w:rFonts w:hint="eastAsia" w:eastAsia="方正仿宋_GBK"/>
          <w:szCs w:val="21"/>
        </w:rPr>
        <w:t>1000</w:t>
      </w:r>
      <w:r>
        <w:rPr>
          <w:rFonts w:hint="eastAsia" w:ascii="方正仿宋_GBK" w:hAnsi="仿宋" w:eastAsia="方正仿宋_GBK"/>
          <w:szCs w:val="21"/>
        </w:rPr>
        <w:t>万元以下的为微型企业。</w:t>
      </w:r>
    </w:p>
    <w:p>
      <w:pPr>
        <w:tabs>
          <w:tab w:val="left" w:pos="6300"/>
        </w:tabs>
        <w:snapToGrid w:val="0"/>
        <w:spacing w:line="400" w:lineRule="exact"/>
        <w:ind w:firstLine="420" w:firstLineChars="200"/>
        <w:jc w:val="left"/>
        <w:rPr>
          <w:rFonts w:ascii="方正仿宋_GBK" w:hAnsi="仿宋" w:eastAsia="方正仿宋_GBK"/>
          <w:szCs w:val="21"/>
        </w:rPr>
      </w:pPr>
      <w:r>
        <w:rPr>
          <w:rFonts w:hint="eastAsia" w:ascii="方正仿宋_GBK" w:hAnsi="仿宋" w:eastAsia="方正仿宋_GBK"/>
          <w:szCs w:val="21"/>
        </w:rPr>
        <w:t>（五）零售业。从业人员</w:t>
      </w:r>
      <w:r>
        <w:rPr>
          <w:rFonts w:hint="eastAsia" w:eastAsia="方正仿宋_GBK"/>
          <w:szCs w:val="21"/>
        </w:rPr>
        <w:t>300</w:t>
      </w:r>
      <w:r>
        <w:rPr>
          <w:rFonts w:hint="eastAsia" w:ascii="方正仿宋_GBK" w:hAnsi="仿宋" w:eastAsia="方正仿宋_GBK"/>
          <w:szCs w:val="21"/>
        </w:rPr>
        <w:t>人以下或营业收入</w:t>
      </w:r>
      <w:r>
        <w:rPr>
          <w:rFonts w:hint="eastAsia" w:eastAsia="方正仿宋_GBK"/>
          <w:szCs w:val="21"/>
        </w:rPr>
        <w:t>20000</w:t>
      </w:r>
      <w:r>
        <w:rPr>
          <w:rFonts w:hint="eastAsia" w:ascii="方正仿宋_GBK" w:hAnsi="仿宋" w:eastAsia="方正仿宋_GBK"/>
          <w:szCs w:val="21"/>
        </w:rPr>
        <w:t>万元以下的为中小微型企业。其中，从业人员</w:t>
      </w:r>
      <w:r>
        <w:rPr>
          <w:rFonts w:hint="eastAsia" w:eastAsia="方正仿宋_GBK"/>
          <w:szCs w:val="21"/>
        </w:rPr>
        <w:t>50</w:t>
      </w:r>
      <w:r>
        <w:rPr>
          <w:rFonts w:hint="eastAsia" w:ascii="方正仿宋_GBK" w:hAnsi="仿宋" w:eastAsia="方正仿宋_GBK"/>
          <w:szCs w:val="21"/>
        </w:rPr>
        <w:t>人及以上，且营业收入</w:t>
      </w:r>
      <w:r>
        <w:rPr>
          <w:rFonts w:hint="eastAsia" w:eastAsia="方正仿宋_GBK"/>
          <w:szCs w:val="21"/>
        </w:rPr>
        <w:t>500</w:t>
      </w:r>
      <w:r>
        <w:rPr>
          <w:rFonts w:hint="eastAsia" w:ascii="方正仿宋_GBK" w:hAnsi="仿宋" w:eastAsia="方正仿宋_GBK"/>
          <w:szCs w:val="21"/>
        </w:rPr>
        <w:t>万元及以上的为中型企业；从业人员</w:t>
      </w:r>
      <w:r>
        <w:rPr>
          <w:rFonts w:hint="eastAsia" w:eastAsia="方正仿宋_GBK"/>
          <w:szCs w:val="21"/>
        </w:rPr>
        <w:t>10</w:t>
      </w:r>
      <w:r>
        <w:rPr>
          <w:rFonts w:hint="eastAsia" w:ascii="方正仿宋_GBK" w:hAnsi="仿宋" w:eastAsia="方正仿宋_GBK"/>
          <w:szCs w:val="21"/>
        </w:rPr>
        <w:t>人及以上，且营业收入</w:t>
      </w:r>
      <w:r>
        <w:rPr>
          <w:rFonts w:hint="eastAsia" w:eastAsia="方正仿宋_GBK"/>
          <w:szCs w:val="21"/>
        </w:rPr>
        <w:t>100</w:t>
      </w:r>
      <w:r>
        <w:rPr>
          <w:rFonts w:hint="eastAsia" w:ascii="方正仿宋_GBK" w:hAnsi="仿宋" w:eastAsia="方正仿宋_GBK"/>
          <w:szCs w:val="21"/>
        </w:rPr>
        <w:t>万元及以上的为小型企业；从业人员</w:t>
      </w:r>
      <w:r>
        <w:rPr>
          <w:rFonts w:hint="eastAsia" w:eastAsia="方正仿宋_GBK"/>
          <w:szCs w:val="21"/>
        </w:rPr>
        <w:t>10</w:t>
      </w:r>
      <w:r>
        <w:rPr>
          <w:rFonts w:hint="eastAsia" w:ascii="方正仿宋_GBK" w:hAnsi="仿宋" w:eastAsia="方正仿宋_GBK"/>
          <w:szCs w:val="21"/>
        </w:rPr>
        <w:t>人以下或营业收入</w:t>
      </w:r>
      <w:r>
        <w:rPr>
          <w:rFonts w:hint="eastAsia" w:eastAsia="方正仿宋_GBK"/>
          <w:szCs w:val="21"/>
        </w:rPr>
        <w:t>100</w:t>
      </w:r>
      <w:r>
        <w:rPr>
          <w:rFonts w:hint="eastAsia" w:ascii="方正仿宋_GBK" w:hAnsi="仿宋" w:eastAsia="方正仿宋_GBK"/>
          <w:szCs w:val="21"/>
        </w:rPr>
        <w:t>万元以下的为微型企业。</w:t>
      </w:r>
    </w:p>
    <w:p>
      <w:pPr>
        <w:tabs>
          <w:tab w:val="left" w:pos="6300"/>
        </w:tabs>
        <w:snapToGrid w:val="0"/>
        <w:spacing w:line="400" w:lineRule="exact"/>
        <w:ind w:firstLine="420" w:firstLineChars="200"/>
        <w:jc w:val="left"/>
        <w:rPr>
          <w:rFonts w:ascii="方正仿宋_GBK" w:hAnsi="仿宋" w:eastAsia="方正仿宋_GBK"/>
          <w:szCs w:val="21"/>
        </w:rPr>
      </w:pPr>
      <w:r>
        <w:rPr>
          <w:rFonts w:hint="eastAsia" w:ascii="方正仿宋_GBK" w:hAnsi="仿宋" w:eastAsia="方正仿宋_GBK"/>
          <w:szCs w:val="21"/>
        </w:rPr>
        <w:t>（六）交通运输业。从业人员</w:t>
      </w:r>
      <w:r>
        <w:rPr>
          <w:rFonts w:hint="eastAsia" w:eastAsia="方正仿宋_GBK"/>
          <w:szCs w:val="21"/>
        </w:rPr>
        <w:t>1000</w:t>
      </w:r>
      <w:r>
        <w:rPr>
          <w:rFonts w:hint="eastAsia" w:ascii="方正仿宋_GBK" w:hAnsi="仿宋" w:eastAsia="方正仿宋_GBK"/>
          <w:szCs w:val="21"/>
        </w:rPr>
        <w:t>人以下或营业收入</w:t>
      </w:r>
      <w:r>
        <w:rPr>
          <w:rFonts w:hint="eastAsia" w:eastAsia="方正仿宋_GBK"/>
          <w:szCs w:val="21"/>
        </w:rPr>
        <w:t>30000</w:t>
      </w:r>
      <w:r>
        <w:rPr>
          <w:rFonts w:hint="eastAsia" w:ascii="方正仿宋_GBK" w:hAnsi="仿宋" w:eastAsia="方正仿宋_GBK"/>
          <w:szCs w:val="21"/>
        </w:rPr>
        <w:t>万元以下的为中小微型企业。其中，从业人员</w:t>
      </w:r>
      <w:r>
        <w:rPr>
          <w:rFonts w:hint="eastAsia" w:eastAsia="方正仿宋_GBK"/>
          <w:szCs w:val="21"/>
        </w:rPr>
        <w:t>300</w:t>
      </w:r>
      <w:r>
        <w:rPr>
          <w:rFonts w:hint="eastAsia" w:ascii="方正仿宋_GBK" w:hAnsi="仿宋" w:eastAsia="方正仿宋_GBK"/>
          <w:szCs w:val="21"/>
        </w:rPr>
        <w:t>人及以上，且营业收入</w:t>
      </w:r>
      <w:r>
        <w:rPr>
          <w:rFonts w:hint="eastAsia" w:eastAsia="方正仿宋_GBK"/>
          <w:szCs w:val="21"/>
        </w:rPr>
        <w:t>3000</w:t>
      </w:r>
      <w:r>
        <w:rPr>
          <w:rFonts w:hint="eastAsia" w:ascii="方正仿宋_GBK" w:hAnsi="仿宋" w:eastAsia="方正仿宋_GBK"/>
          <w:szCs w:val="21"/>
        </w:rPr>
        <w:t>万元及以上的为中型企业；从业人员</w:t>
      </w:r>
      <w:r>
        <w:rPr>
          <w:rFonts w:hint="eastAsia" w:eastAsia="方正仿宋_GBK"/>
          <w:szCs w:val="21"/>
        </w:rPr>
        <w:t>20</w:t>
      </w:r>
      <w:r>
        <w:rPr>
          <w:rFonts w:hint="eastAsia" w:ascii="方正仿宋_GBK" w:hAnsi="仿宋" w:eastAsia="方正仿宋_GBK"/>
          <w:szCs w:val="21"/>
        </w:rPr>
        <w:t>人及以上，且营业收入</w:t>
      </w:r>
      <w:r>
        <w:rPr>
          <w:rFonts w:hint="eastAsia" w:eastAsia="方正仿宋_GBK"/>
          <w:szCs w:val="21"/>
        </w:rPr>
        <w:t>200</w:t>
      </w:r>
      <w:r>
        <w:rPr>
          <w:rFonts w:hint="eastAsia" w:ascii="方正仿宋_GBK" w:hAnsi="仿宋" w:eastAsia="方正仿宋_GBK"/>
          <w:szCs w:val="21"/>
        </w:rPr>
        <w:t>万元及以上的为小型企业；从业人员</w:t>
      </w:r>
      <w:r>
        <w:rPr>
          <w:rFonts w:hint="eastAsia" w:eastAsia="方正仿宋_GBK"/>
          <w:szCs w:val="21"/>
        </w:rPr>
        <w:t>20</w:t>
      </w:r>
      <w:r>
        <w:rPr>
          <w:rFonts w:hint="eastAsia" w:ascii="方正仿宋_GBK" w:hAnsi="仿宋" w:eastAsia="方正仿宋_GBK"/>
          <w:szCs w:val="21"/>
        </w:rPr>
        <w:t>人以下或营业收入</w:t>
      </w:r>
      <w:r>
        <w:rPr>
          <w:rFonts w:hint="eastAsia" w:eastAsia="方正仿宋_GBK"/>
          <w:szCs w:val="21"/>
        </w:rPr>
        <w:t>200</w:t>
      </w:r>
      <w:r>
        <w:rPr>
          <w:rFonts w:hint="eastAsia" w:ascii="方正仿宋_GBK" w:hAnsi="仿宋" w:eastAsia="方正仿宋_GBK"/>
          <w:szCs w:val="21"/>
        </w:rPr>
        <w:t>万元以下的为微型企业。</w:t>
      </w:r>
    </w:p>
    <w:p>
      <w:pPr>
        <w:tabs>
          <w:tab w:val="left" w:pos="6300"/>
        </w:tabs>
        <w:snapToGrid w:val="0"/>
        <w:spacing w:line="400" w:lineRule="exact"/>
        <w:ind w:firstLine="420" w:firstLineChars="200"/>
        <w:jc w:val="left"/>
        <w:rPr>
          <w:rFonts w:ascii="方正仿宋_GBK" w:hAnsi="仿宋" w:eastAsia="方正仿宋_GBK"/>
          <w:szCs w:val="21"/>
        </w:rPr>
      </w:pPr>
      <w:r>
        <w:rPr>
          <w:rFonts w:hint="eastAsia" w:ascii="方正仿宋_GBK" w:hAnsi="仿宋" w:eastAsia="方正仿宋_GBK"/>
          <w:szCs w:val="21"/>
        </w:rPr>
        <w:t>（七）仓储业。从业人员</w:t>
      </w:r>
      <w:r>
        <w:rPr>
          <w:rFonts w:hint="eastAsia" w:eastAsia="方正仿宋_GBK"/>
          <w:szCs w:val="21"/>
        </w:rPr>
        <w:t>200</w:t>
      </w:r>
      <w:r>
        <w:rPr>
          <w:rFonts w:hint="eastAsia" w:ascii="方正仿宋_GBK" w:hAnsi="仿宋" w:eastAsia="方正仿宋_GBK"/>
          <w:szCs w:val="21"/>
        </w:rPr>
        <w:t>人以下或营业收入</w:t>
      </w:r>
      <w:r>
        <w:rPr>
          <w:rFonts w:hint="eastAsia" w:eastAsia="方正仿宋_GBK"/>
          <w:szCs w:val="21"/>
        </w:rPr>
        <w:t>30000</w:t>
      </w:r>
      <w:r>
        <w:rPr>
          <w:rFonts w:hint="eastAsia" w:ascii="方正仿宋_GBK" w:hAnsi="仿宋" w:eastAsia="方正仿宋_GBK"/>
          <w:szCs w:val="21"/>
        </w:rPr>
        <w:t>万元以下的为中小微型企业。其中，从业人员</w:t>
      </w:r>
      <w:r>
        <w:rPr>
          <w:rFonts w:hint="eastAsia" w:eastAsia="方正仿宋_GBK"/>
          <w:szCs w:val="21"/>
        </w:rPr>
        <w:t>100</w:t>
      </w:r>
      <w:r>
        <w:rPr>
          <w:rFonts w:hint="eastAsia" w:ascii="方正仿宋_GBK" w:hAnsi="仿宋" w:eastAsia="方正仿宋_GBK"/>
          <w:szCs w:val="21"/>
        </w:rPr>
        <w:t>人及以上，且营业收入</w:t>
      </w:r>
      <w:r>
        <w:rPr>
          <w:rFonts w:hint="eastAsia" w:eastAsia="方正仿宋_GBK"/>
          <w:szCs w:val="21"/>
        </w:rPr>
        <w:t>1000</w:t>
      </w:r>
      <w:r>
        <w:rPr>
          <w:rFonts w:hint="eastAsia" w:ascii="方正仿宋_GBK" w:hAnsi="仿宋" w:eastAsia="方正仿宋_GBK"/>
          <w:szCs w:val="21"/>
        </w:rPr>
        <w:t>万元及以上的为中型企业；从业人员</w:t>
      </w:r>
      <w:r>
        <w:rPr>
          <w:rFonts w:hint="eastAsia" w:eastAsia="方正仿宋_GBK"/>
          <w:szCs w:val="21"/>
        </w:rPr>
        <w:t>20</w:t>
      </w:r>
      <w:r>
        <w:rPr>
          <w:rFonts w:hint="eastAsia" w:ascii="方正仿宋_GBK" w:hAnsi="仿宋" w:eastAsia="方正仿宋_GBK"/>
          <w:szCs w:val="21"/>
        </w:rPr>
        <w:t>人及以上，且营业收入</w:t>
      </w:r>
      <w:r>
        <w:rPr>
          <w:rFonts w:hint="eastAsia" w:eastAsia="方正仿宋_GBK"/>
          <w:szCs w:val="21"/>
        </w:rPr>
        <w:t>100</w:t>
      </w:r>
      <w:r>
        <w:rPr>
          <w:rFonts w:hint="eastAsia" w:ascii="方正仿宋_GBK" w:hAnsi="仿宋" w:eastAsia="方正仿宋_GBK"/>
          <w:szCs w:val="21"/>
        </w:rPr>
        <w:t>万元及以上的为小型企业；从业人员</w:t>
      </w:r>
      <w:r>
        <w:rPr>
          <w:rFonts w:hint="eastAsia" w:eastAsia="方正仿宋_GBK"/>
          <w:szCs w:val="21"/>
        </w:rPr>
        <w:t>20</w:t>
      </w:r>
      <w:r>
        <w:rPr>
          <w:rFonts w:hint="eastAsia" w:ascii="方正仿宋_GBK" w:hAnsi="仿宋" w:eastAsia="方正仿宋_GBK"/>
          <w:szCs w:val="21"/>
        </w:rPr>
        <w:t>人以下或营业收入</w:t>
      </w:r>
      <w:r>
        <w:rPr>
          <w:rFonts w:hint="eastAsia" w:eastAsia="方正仿宋_GBK"/>
          <w:szCs w:val="21"/>
        </w:rPr>
        <w:t>100</w:t>
      </w:r>
      <w:r>
        <w:rPr>
          <w:rFonts w:hint="eastAsia" w:ascii="方正仿宋_GBK" w:hAnsi="仿宋" w:eastAsia="方正仿宋_GBK"/>
          <w:szCs w:val="21"/>
        </w:rPr>
        <w:t>万元以下的为微型企业。</w:t>
      </w:r>
    </w:p>
    <w:p>
      <w:pPr>
        <w:tabs>
          <w:tab w:val="left" w:pos="6300"/>
        </w:tabs>
        <w:snapToGrid w:val="0"/>
        <w:spacing w:line="400" w:lineRule="exact"/>
        <w:ind w:firstLine="420" w:firstLineChars="200"/>
        <w:jc w:val="left"/>
        <w:rPr>
          <w:rFonts w:ascii="方正仿宋_GBK" w:hAnsi="仿宋" w:eastAsia="方正仿宋_GBK"/>
          <w:szCs w:val="21"/>
        </w:rPr>
      </w:pPr>
      <w:r>
        <w:rPr>
          <w:rFonts w:hint="eastAsia" w:ascii="方正仿宋_GBK" w:hAnsi="仿宋" w:eastAsia="方正仿宋_GBK"/>
          <w:szCs w:val="21"/>
        </w:rPr>
        <w:t>（八）邮政业。从业人员</w:t>
      </w:r>
      <w:r>
        <w:rPr>
          <w:rFonts w:hint="eastAsia" w:eastAsia="方正仿宋_GBK"/>
          <w:szCs w:val="21"/>
        </w:rPr>
        <w:t>1000</w:t>
      </w:r>
      <w:r>
        <w:rPr>
          <w:rFonts w:hint="eastAsia" w:ascii="方正仿宋_GBK" w:hAnsi="仿宋" w:eastAsia="方正仿宋_GBK"/>
          <w:szCs w:val="21"/>
        </w:rPr>
        <w:t>人以下或营业收入</w:t>
      </w:r>
      <w:r>
        <w:rPr>
          <w:rFonts w:hint="eastAsia" w:eastAsia="方正仿宋_GBK"/>
          <w:szCs w:val="21"/>
        </w:rPr>
        <w:t>30000</w:t>
      </w:r>
      <w:r>
        <w:rPr>
          <w:rFonts w:hint="eastAsia" w:ascii="方正仿宋_GBK" w:hAnsi="仿宋" w:eastAsia="方正仿宋_GBK"/>
          <w:szCs w:val="21"/>
        </w:rPr>
        <w:t>万元以下的为中小微型企业。其中，从业人员</w:t>
      </w:r>
      <w:r>
        <w:rPr>
          <w:rFonts w:hint="eastAsia" w:eastAsia="方正仿宋_GBK"/>
          <w:szCs w:val="21"/>
        </w:rPr>
        <w:t>300</w:t>
      </w:r>
      <w:r>
        <w:rPr>
          <w:rFonts w:hint="eastAsia" w:ascii="方正仿宋_GBK" w:hAnsi="仿宋" w:eastAsia="方正仿宋_GBK"/>
          <w:szCs w:val="21"/>
        </w:rPr>
        <w:t>人及以上，且营业收入</w:t>
      </w:r>
      <w:r>
        <w:rPr>
          <w:rFonts w:hint="eastAsia" w:eastAsia="方正仿宋_GBK"/>
          <w:szCs w:val="21"/>
        </w:rPr>
        <w:t>2000</w:t>
      </w:r>
      <w:r>
        <w:rPr>
          <w:rFonts w:hint="eastAsia" w:ascii="方正仿宋_GBK" w:hAnsi="仿宋" w:eastAsia="方正仿宋_GBK"/>
          <w:szCs w:val="21"/>
        </w:rPr>
        <w:t>万元及以上的为中型企业；从业人员</w:t>
      </w:r>
      <w:r>
        <w:rPr>
          <w:rFonts w:hint="eastAsia" w:eastAsia="方正仿宋_GBK"/>
          <w:szCs w:val="21"/>
        </w:rPr>
        <w:t>20</w:t>
      </w:r>
      <w:r>
        <w:rPr>
          <w:rFonts w:hint="eastAsia" w:ascii="方正仿宋_GBK" w:hAnsi="仿宋" w:eastAsia="方正仿宋_GBK"/>
          <w:szCs w:val="21"/>
        </w:rPr>
        <w:t>人及以上，且营业收入</w:t>
      </w:r>
      <w:r>
        <w:rPr>
          <w:rFonts w:hint="eastAsia" w:eastAsia="方正仿宋_GBK"/>
          <w:szCs w:val="21"/>
        </w:rPr>
        <w:t>100</w:t>
      </w:r>
      <w:r>
        <w:rPr>
          <w:rFonts w:hint="eastAsia" w:ascii="方正仿宋_GBK" w:hAnsi="仿宋" w:eastAsia="方正仿宋_GBK"/>
          <w:szCs w:val="21"/>
        </w:rPr>
        <w:t>万元及以上的为小型企业；从业人员</w:t>
      </w:r>
      <w:r>
        <w:rPr>
          <w:rFonts w:hint="eastAsia" w:eastAsia="方正仿宋_GBK"/>
          <w:szCs w:val="21"/>
        </w:rPr>
        <w:t>20</w:t>
      </w:r>
      <w:r>
        <w:rPr>
          <w:rFonts w:hint="eastAsia" w:ascii="方正仿宋_GBK" w:hAnsi="仿宋" w:eastAsia="方正仿宋_GBK"/>
          <w:szCs w:val="21"/>
        </w:rPr>
        <w:t>人以下或营业收入</w:t>
      </w:r>
      <w:r>
        <w:rPr>
          <w:rFonts w:hint="eastAsia" w:eastAsia="方正仿宋_GBK"/>
          <w:szCs w:val="21"/>
        </w:rPr>
        <w:t>100</w:t>
      </w:r>
      <w:r>
        <w:rPr>
          <w:rFonts w:hint="eastAsia" w:ascii="方正仿宋_GBK" w:hAnsi="仿宋" w:eastAsia="方正仿宋_GBK"/>
          <w:szCs w:val="21"/>
        </w:rPr>
        <w:t>万元以下的为微型企业。</w:t>
      </w:r>
    </w:p>
    <w:p>
      <w:pPr>
        <w:tabs>
          <w:tab w:val="left" w:pos="6300"/>
        </w:tabs>
        <w:snapToGrid w:val="0"/>
        <w:spacing w:line="400" w:lineRule="exact"/>
        <w:ind w:firstLine="420" w:firstLineChars="200"/>
        <w:jc w:val="left"/>
        <w:rPr>
          <w:rFonts w:ascii="方正仿宋_GBK" w:hAnsi="仿宋" w:eastAsia="方正仿宋_GBK"/>
          <w:szCs w:val="21"/>
        </w:rPr>
      </w:pPr>
      <w:r>
        <w:rPr>
          <w:rFonts w:hint="eastAsia" w:ascii="方正仿宋_GBK" w:hAnsi="仿宋" w:eastAsia="方正仿宋_GBK"/>
          <w:szCs w:val="21"/>
        </w:rPr>
        <w:t>（九）住宿业。从业人员</w:t>
      </w:r>
      <w:r>
        <w:rPr>
          <w:rFonts w:hint="eastAsia" w:eastAsia="方正仿宋_GBK"/>
          <w:szCs w:val="21"/>
        </w:rPr>
        <w:t>300</w:t>
      </w:r>
      <w:r>
        <w:rPr>
          <w:rFonts w:hint="eastAsia" w:ascii="方正仿宋_GBK" w:hAnsi="仿宋" w:eastAsia="方正仿宋_GBK"/>
          <w:szCs w:val="21"/>
        </w:rPr>
        <w:t>人以下或营业收入</w:t>
      </w:r>
      <w:r>
        <w:rPr>
          <w:rFonts w:hint="eastAsia" w:eastAsia="方正仿宋_GBK"/>
          <w:szCs w:val="21"/>
        </w:rPr>
        <w:t>10000</w:t>
      </w:r>
      <w:r>
        <w:rPr>
          <w:rFonts w:hint="eastAsia" w:ascii="方正仿宋_GBK" w:hAnsi="仿宋" w:eastAsia="方正仿宋_GBK"/>
          <w:szCs w:val="21"/>
        </w:rPr>
        <w:t>万元以下的为中小微型企业。其中，从业人员</w:t>
      </w:r>
      <w:r>
        <w:rPr>
          <w:rFonts w:hint="eastAsia" w:eastAsia="方正仿宋_GBK"/>
          <w:szCs w:val="21"/>
        </w:rPr>
        <w:t>100</w:t>
      </w:r>
      <w:r>
        <w:rPr>
          <w:rFonts w:hint="eastAsia" w:ascii="方正仿宋_GBK" w:hAnsi="仿宋" w:eastAsia="方正仿宋_GBK"/>
          <w:szCs w:val="21"/>
        </w:rPr>
        <w:t>人及以上，且营业收入</w:t>
      </w:r>
      <w:r>
        <w:rPr>
          <w:rFonts w:hint="eastAsia" w:eastAsia="方正仿宋_GBK"/>
          <w:szCs w:val="21"/>
        </w:rPr>
        <w:t>2000</w:t>
      </w:r>
      <w:r>
        <w:rPr>
          <w:rFonts w:hint="eastAsia" w:ascii="方正仿宋_GBK" w:hAnsi="仿宋" w:eastAsia="方正仿宋_GBK"/>
          <w:szCs w:val="21"/>
        </w:rPr>
        <w:t>万元及以上的为中型企业；从业人员</w:t>
      </w:r>
      <w:r>
        <w:rPr>
          <w:rFonts w:hint="eastAsia" w:eastAsia="方正仿宋_GBK"/>
          <w:szCs w:val="21"/>
        </w:rPr>
        <w:t>10</w:t>
      </w:r>
      <w:r>
        <w:rPr>
          <w:rFonts w:hint="eastAsia" w:ascii="方正仿宋_GBK" w:hAnsi="仿宋" w:eastAsia="方正仿宋_GBK"/>
          <w:szCs w:val="21"/>
        </w:rPr>
        <w:t>人及以上，且营业收入</w:t>
      </w:r>
      <w:r>
        <w:rPr>
          <w:rFonts w:hint="eastAsia" w:eastAsia="方正仿宋_GBK"/>
          <w:szCs w:val="21"/>
        </w:rPr>
        <w:t>100</w:t>
      </w:r>
      <w:r>
        <w:rPr>
          <w:rFonts w:hint="eastAsia" w:ascii="方正仿宋_GBK" w:hAnsi="仿宋" w:eastAsia="方正仿宋_GBK"/>
          <w:szCs w:val="21"/>
        </w:rPr>
        <w:t>万元及以上的为小型企业；从业人员</w:t>
      </w:r>
      <w:r>
        <w:rPr>
          <w:rFonts w:hint="eastAsia" w:eastAsia="方正仿宋_GBK"/>
          <w:szCs w:val="21"/>
        </w:rPr>
        <w:t>10</w:t>
      </w:r>
      <w:r>
        <w:rPr>
          <w:rFonts w:hint="eastAsia" w:ascii="方正仿宋_GBK" w:hAnsi="仿宋" w:eastAsia="方正仿宋_GBK"/>
          <w:szCs w:val="21"/>
        </w:rPr>
        <w:t>人以下或营业收入</w:t>
      </w:r>
      <w:r>
        <w:rPr>
          <w:rFonts w:hint="eastAsia" w:eastAsia="方正仿宋_GBK"/>
          <w:szCs w:val="21"/>
        </w:rPr>
        <w:t>100</w:t>
      </w:r>
      <w:r>
        <w:rPr>
          <w:rFonts w:hint="eastAsia" w:ascii="方正仿宋_GBK" w:hAnsi="仿宋" w:eastAsia="方正仿宋_GBK"/>
          <w:szCs w:val="21"/>
        </w:rPr>
        <w:t>万元以下的为微型企业。</w:t>
      </w:r>
    </w:p>
    <w:p>
      <w:pPr>
        <w:tabs>
          <w:tab w:val="left" w:pos="6300"/>
        </w:tabs>
        <w:snapToGrid w:val="0"/>
        <w:spacing w:line="400" w:lineRule="exact"/>
        <w:ind w:firstLine="420" w:firstLineChars="200"/>
        <w:jc w:val="left"/>
        <w:rPr>
          <w:rFonts w:ascii="方正仿宋_GBK" w:hAnsi="仿宋" w:eastAsia="方正仿宋_GBK"/>
          <w:szCs w:val="21"/>
        </w:rPr>
      </w:pPr>
      <w:r>
        <w:rPr>
          <w:rFonts w:hint="eastAsia" w:ascii="方正仿宋_GBK" w:hAnsi="仿宋" w:eastAsia="方正仿宋_GBK"/>
          <w:szCs w:val="21"/>
        </w:rPr>
        <w:t>（十）餐饮业。从业人员</w:t>
      </w:r>
      <w:r>
        <w:rPr>
          <w:rFonts w:hint="eastAsia" w:eastAsia="方正仿宋_GBK"/>
          <w:szCs w:val="21"/>
        </w:rPr>
        <w:t>300</w:t>
      </w:r>
      <w:r>
        <w:rPr>
          <w:rFonts w:hint="eastAsia" w:ascii="方正仿宋_GBK" w:hAnsi="仿宋" w:eastAsia="方正仿宋_GBK"/>
          <w:szCs w:val="21"/>
        </w:rPr>
        <w:t>人以下或营业收入</w:t>
      </w:r>
      <w:r>
        <w:rPr>
          <w:rFonts w:hint="eastAsia" w:eastAsia="方正仿宋_GBK"/>
          <w:szCs w:val="21"/>
        </w:rPr>
        <w:t>10000</w:t>
      </w:r>
      <w:r>
        <w:rPr>
          <w:rFonts w:hint="eastAsia" w:ascii="方正仿宋_GBK" w:hAnsi="仿宋" w:eastAsia="方正仿宋_GBK"/>
          <w:szCs w:val="21"/>
        </w:rPr>
        <w:t>万元以下的为中小微型企业。其中，从业人员</w:t>
      </w:r>
      <w:r>
        <w:rPr>
          <w:rFonts w:hint="eastAsia" w:eastAsia="方正仿宋_GBK"/>
          <w:szCs w:val="21"/>
        </w:rPr>
        <w:t>100</w:t>
      </w:r>
      <w:r>
        <w:rPr>
          <w:rFonts w:hint="eastAsia" w:ascii="方正仿宋_GBK" w:hAnsi="仿宋" w:eastAsia="方正仿宋_GBK"/>
          <w:szCs w:val="21"/>
        </w:rPr>
        <w:t>人及以上，且营业收入</w:t>
      </w:r>
      <w:r>
        <w:rPr>
          <w:rFonts w:hint="eastAsia" w:eastAsia="方正仿宋_GBK"/>
          <w:szCs w:val="21"/>
        </w:rPr>
        <w:t>2000</w:t>
      </w:r>
      <w:r>
        <w:rPr>
          <w:rFonts w:hint="eastAsia" w:ascii="方正仿宋_GBK" w:hAnsi="仿宋" w:eastAsia="方正仿宋_GBK"/>
          <w:szCs w:val="21"/>
        </w:rPr>
        <w:t>万元及以上的为中型企业；从业人员</w:t>
      </w:r>
      <w:r>
        <w:rPr>
          <w:rFonts w:hint="eastAsia" w:eastAsia="方正仿宋_GBK"/>
          <w:szCs w:val="21"/>
        </w:rPr>
        <w:t>10</w:t>
      </w:r>
      <w:r>
        <w:rPr>
          <w:rFonts w:hint="eastAsia" w:ascii="方正仿宋_GBK" w:hAnsi="仿宋" w:eastAsia="方正仿宋_GBK"/>
          <w:szCs w:val="21"/>
        </w:rPr>
        <w:t>人及以上，且营业收入</w:t>
      </w:r>
      <w:r>
        <w:rPr>
          <w:rFonts w:hint="eastAsia" w:eastAsia="方正仿宋_GBK"/>
          <w:szCs w:val="21"/>
        </w:rPr>
        <w:t>100</w:t>
      </w:r>
      <w:r>
        <w:rPr>
          <w:rFonts w:hint="eastAsia" w:ascii="方正仿宋_GBK" w:hAnsi="仿宋" w:eastAsia="方正仿宋_GBK"/>
          <w:szCs w:val="21"/>
        </w:rPr>
        <w:t>万元及以上的为小型企业；从业人员</w:t>
      </w:r>
      <w:r>
        <w:rPr>
          <w:rFonts w:hint="eastAsia" w:eastAsia="方正仿宋_GBK"/>
          <w:szCs w:val="21"/>
        </w:rPr>
        <w:t>10</w:t>
      </w:r>
      <w:r>
        <w:rPr>
          <w:rFonts w:hint="eastAsia" w:ascii="方正仿宋_GBK" w:hAnsi="仿宋" w:eastAsia="方正仿宋_GBK"/>
          <w:szCs w:val="21"/>
        </w:rPr>
        <w:t>人以下或营业收入</w:t>
      </w:r>
      <w:r>
        <w:rPr>
          <w:rFonts w:hint="eastAsia" w:eastAsia="方正仿宋_GBK"/>
          <w:szCs w:val="21"/>
        </w:rPr>
        <w:t>100</w:t>
      </w:r>
      <w:r>
        <w:rPr>
          <w:rFonts w:hint="eastAsia" w:ascii="方正仿宋_GBK" w:hAnsi="仿宋" w:eastAsia="方正仿宋_GBK"/>
          <w:szCs w:val="21"/>
        </w:rPr>
        <w:t>万元以下的为微型企业。</w:t>
      </w:r>
    </w:p>
    <w:p>
      <w:pPr>
        <w:tabs>
          <w:tab w:val="left" w:pos="6300"/>
        </w:tabs>
        <w:snapToGrid w:val="0"/>
        <w:spacing w:line="400" w:lineRule="exact"/>
        <w:ind w:firstLine="420" w:firstLineChars="200"/>
        <w:jc w:val="left"/>
        <w:rPr>
          <w:rFonts w:ascii="方正仿宋_GBK" w:hAnsi="仿宋" w:eastAsia="方正仿宋_GBK"/>
          <w:szCs w:val="21"/>
        </w:rPr>
      </w:pPr>
      <w:r>
        <w:rPr>
          <w:rFonts w:hint="eastAsia" w:ascii="方正仿宋_GBK" w:hAnsi="仿宋" w:eastAsia="方正仿宋_GBK"/>
          <w:szCs w:val="21"/>
        </w:rPr>
        <w:t>（十一）信息传输业。从业人员</w:t>
      </w:r>
      <w:r>
        <w:rPr>
          <w:rFonts w:hint="eastAsia" w:eastAsia="方正仿宋_GBK"/>
          <w:szCs w:val="21"/>
        </w:rPr>
        <w:t>2000</w:t>
      </w:r>
      <w:r>
        <w:rPr>
          <w:rFonts w:hint="eastAsia" w:ascii="方正仿宋_GBK" w:hAnsi="仿宋" w:eastAsia="方正仿宋_GBK"/>
          <w:szCs w:val="21"/>
        </w:rPr>
        <w:t>人以下或营业收入</w:t>
      </w:r>
      <w:r>
        <w:rPr>
          <w:rFonts w:hint="eastAsia" w:eastAsia="方正仿宋_GBK"/>
          <w:szCs w:val="21"/>
        </w:rPr>
        <w:t>100000</w:t>
      </w:r>
      <w:r>
        <w:rPr>
          <w:rFonts w:hint="eastAsia" w:ascii="方正仿宋_GBK" w:hAnsi="仿宋" w:eastAsia="方正仿宋_GBK"/>
          <w:szCs w:val="21"/>
        </w:rPr>
        <w:t>万元以下的为中小微型企业。其中，从业人员</w:t>
      </w:r>
      <w:r>
        <w:rPr>
          <w:rFonts w:hint="eastAsia" w:eastAsia="方正仿宋_GBK"/>
          <w:szCs w:val="21"/>
        </w:rPr>
        <w:t>100</w:t>
      </w:r>
      <w:r>
        <w:rPr>
          <w:rFonts w:hint="eastAsia" w:ascii="方正仿宋_GBK" w:hAnsi="仿宋" w:eastAsia="方正仿宋_GBK"/>
          <w:szCs w:val="21"/>
        </w:rPr>
        <w:t>人及以上，且营业收入</w:t>
      </w:r>
      <w:r>
        <w:rPr>
          <w:rFonts w:hint="eastAsia" w:eastAsia="方正仿宋_GBK"/>
          <w:szCs w:val="21"/>
        </w:rPr>
        <w:t>1000</w:t>
      </w:r>
      <w:r>
        <w:rPr>
          <w:rFonts w:hint="eastAsia" w:ascii="方正仿宋_GBK" w:hAnsi="仿宋" w:eastAsia="方正仿宋_GBK"/>
          <w:szCs w:val="21"/>
        </w:rPr>
        <w:t>万元及以上的为中型企业；从业人员</w:t>
      </w:r>
      <w:r>
        <w:rPr>
          <w:rFonts w:hint="eastAsia" w:eastAsia="方正仿宋_GBK"/>
          <w:szCs w:val="21"/>
        </w:rPr>
        <w:t>10</w:t>
      </w:r>
      <w:r>
        <w:rPr>
          <w:rFonts w:hint="eastAsia" w:ascii="方正仿宋_GBK" w:hAnsi="仿宋" w:eastAsia="方正仿宋_GBK"/>
          <w:szCs w:val="21"/>
        </w:rPr>
        <w:t>人及以上，且营业收入</w:t>
      </w:r>
      <w:r>
        <w:rPr>
          <w:rFonts w:hint="eastAsia" w:eastAsia="方正仿宋_GBK"/>
          <w:szCs w:val="21"/>
        </w:rPr>
        <w:t>100</w:t>
      </w:r>
      <w:r>
        <w:rPr>
          <w:rFonts w:hint="eastAsia" w:ascii="方正仿宋_GBK" w:hAnsi="仿宋" w:eastAsia="方正仿宋_GBK"/>
          <w:szCs w:val="21"/>
        </w:rPr>
        <w:t>万元及以上的为小型企业；从业人员</w:t>
      </w:r>
      <w:r>
        <w:rPr>
          <w:rFonts w:hint="eastAsia" w:eastAsia="方正仿宋_GBK"/>
          <w:szCs w:val="21"/>
        </w:rPr>
        <w:t>10</w:t>
      </w:r>
      <w:r>
        <w:rPr>
          <w:rFonts w:hint="eastAsia" w:ascii="方正仿宋_GBK" w:hAnsi="仿宋" w:eastAsia="方正仿宋_GBK"/>
          <w:szCs w:val="21"/>
        </w:rPr>
        <w:t>人以下或营业收入</w:t>
      </w:r>
      <w:r>
        <w:rPr>
          <w:rFonts w:hint="eastAsia" w:eastAsia="方正仿宋_GBK"/>
          <w:szCs w:val="21"/>
        </w:rPr>
        <w:t>100</w:t>
      </w:r>
      <w:r>
        <w:rPr>
          <w:rFonts w:hint="eastAsia" w:ascii="方正仿宋_GBK" w:hAnsi="仿宋" w:eastAsia="方正仿宋_GBK"/>
          <w:szCs w:val="21"/>
        </w:rPr>
        <w:t>万元以下的为微型企业。</w:t>
      </w:r>
    </w:p>
    <w:p>
      <w:pPr>
        <w:tabs>
          <w:tab w:val="left" w:pos="6300"/>
        </w:tabs>
        <w:snapToGrid w:val="0"/>
        <w:spacing w:line="400" w:lineRule="exact"/>
        <w:ind w:firstLine="420" w:firstLineChars="200"/>
        <w:jc w:val="left"/>
        <w:rPr>
          <w:rFonts w:ascii="方正仿宋_GBK" w:hAnsi="仿宋" w:eastAsia="方正仿宋_GBK"/>
          <w:szCs w:val="21"/>
        </w:rPr>
      </w:pPr>
      <w:r>
        <w:rPr>
          <w:rFonts w:hint="eastAsia" w:ascii="方正仿宋_GBK" w:hAnsi="仿宋" w:eastAsia="方正仿宋_GBK"/>
          <w:szCs w:val="21"/>
        </w:rPr>
        <w:t>（十二）软件和信息技术服务业。从业人员</w:t>
      </w:r>
      <w:r>
        <w:rPr>
          <w:rFonts w:hint="eastAsia" w:eastAsia="方正仿宋_GBK"/>
          <w:szCs w:val="21"/>
        </w:rPr>
        <w:t>300</w:t>
      </w:r>
      <w:r>
        <w:rPr>
          <w:rFonts w:hint="eastAsia" w:ascii="方正仿宋_GBK" w:hAnsi="仿宋" w:eastAsia="方正仿宋_GBK"/>
          <w:szCs w:val="21"/>
        </w:rPr>
        <w:t>人以下或营业收入</w:t>
      </w:r>
      <w:r>
        <w:rPr>
          <w:rFonts w:hint="eastAsia" w:eastAsia="方正仿宋_GBK"/>
          <w:szCs w:val="21"/>
        </w:rPr>
        <w:t>10000</w:t>
      </w:r>
      <w:r>
        <w:rPr>
          <w:rFonts w:hint="eastAsia" w:ascii="方正仿宋_GBK" w:hAnsi="仿宋" w:eastAsia="方正仿宋_GBK"/>
          <w:szCs w:val="21"/>
        </w:rPr>
        <w:t>万元以下的为中小微型企业。其中，从业人员</w:t>
      </w:r>
      <w:r>
        <w:rPr>
          <w:rFonts w:hint="eastAsia" w:eastAsia="方正仿宋_GBK"/>
          <w:szCs w:val="21"/>
        </w:rPr>
        <w:t>100</w:t>
      </w:r>
      <w:r>
        <w:rPr>
          <w:rFonts w:hint="eastAsia" w:ascii="方正仿宋_GBK" w:hAnsi="仿宋" w:eastAsia="方正仿宋_GBK"/>
          <w:szCs w:val="21"/>
        </w:rPr>
        <w:t>人及以上，且营业收入</w:t>
      </w:r>
      <w:r>
        <w:rPr>
          <w:rFonts w:hint="eastAsia" w:eastAsia="方正仿宋_GBK"/>
          <w:szCs w:val="21"/>
        </w:rPr>
        <w:t>1000</w:t>
      </w:r>
      <w:r>
        <w:rPr>
          <w:rFonts w:hint="eastAsia" w:ascii="方正仿宋_GBK" w:hAnsi="仿宋" w:eastAsia="方正仿宋_GBK"/>
          <w:szCs w:val="21"/>
        </w:rPr>
        <w:t>万元及以上的为中型企业；从业人员</w:t>
      </w:r>
      <w:r>
        <w:rPr>
          <w:rFonts w:hint="eastAsia" w:eastAsia="方正仿宋_GBK"/>
          <w:szCs w:val="21"/>
        </w:rPr>
        <w:t>10</w:t>
      </w:r>
      <w:r>
        <w:rPr>
          <w:rFonts w:hint="eastAsia" w:ascii="方正仿宋_GBK" w:hAnsi="仿宋" w:eastAsia="方正仿宋_GBK"/>
          <w:szCs w:val="21"/>
        </w:rPr>
        <w:t>人及以上，且营业收入</w:t>
      </w:r>
      <w:r>
        <w:rPr>
          <w:rFonts w:hint="eastAsia" w:eastAsia="方正仿宋_GBK"/>
          <w:szCs w:val="21"/>
        </w:rPr>
        <w:t>50</w:t>
      </w:r>
      <w:r>
        <w:rPr>
          <w:rFonts w:hint="eastAsia" w:ascii="方正仿宋_GBK" w:hAnsi="仿宋" w:eastAsia="方正仿宋_GBK"/>
          <w:szCs w:val="21"/>
        </w:rPr>
        <w:t>万元及以上的为小型企业；从业人员</w:t>
      </w:r>
      <w:r>
        <w:rPr>
          <w:rFonts w:hint="eastAsia" w:eastAsia="方正仿宋_GBK"/>
          <w:szCs w:val="21"/>
        </w:rPr>
        <w:t>10</w:t>
      </w:r>
      <w:r>
        <w:rPr>
          <w:rFonts w:hint="eastAsia" w:ascii="方正仿宋_GBK" w:hAnsi="仿宋" w:eastAsia="方正仿宋_GBK"/>
          <w:szCs w:val="21"/>
        </w:rPr>
        <w:t>人以下或营业收入</w:t>
      </w:r>
      <w:r>
        <w:rPr>
          <w:rFonts w:hint="eastAsia" w:eastAsia="方正仿宋_GBK"/>
          <w:szCs w:val="21"/>
        </w:rPr>
        <w:t>50</w:t>
      </w:r>
      <w:r>
        <w:rPr>
          <w:rFonts w:hint="eastAsia" w:ascii="方正仿宋_GBK" w:hAnsi="仿宋" w:eastAsia="方正仿宋_GBK"/>
          <w:szCs w:val="21"/>
        </w:rPr>
        <w:t>万元以下的为微型企业。</w:t>
      </w:r>
    </w:p>
    <w:p>
      <w:pPr>
        <w:tabs>
          <w:tab w:val="left" w:pos="6300"/>
        </w:tabs>
        <w:snapToGrid w:val="0"/>
        <w:spacing w:line="400" w:lineRule="exact"/>
        <w:ind w:firstLine="420" w:firstLineChars="200"/>
        <w:jc w:val="left"/>
        <w:rPr>
          <w:rFonts w:ascii="方正仿宋_GBK" w:hAnsi="仿宋" w:eastAsia="方正仿宋_GBK"/>
          <w:szCs w:val="21"/>
        </w:rPr>
      </w:pPr>
      <w:r>
        <w:rPr>
          <w:rFonts w:hint="eastAsia" w:ascii="方正仿宋_GBK" w:hAnsi="仿宋" w:eastAsia="方正仿宋_GBK"/>
          <w:szCs w:val="21"/>
        </w:rPr>
        <w:t>（十三）房地产开发经营。营业收入</w:t>
      </w:r>
      <w:r>
        <w:rPr>
          <w:rFonts w:hint="eastAsia" w:eastAsia="方正仿宋_GBK"/>
          <w:szCs w:val="21"/>
        </w:rPr>
        <w:t>200000</w:t>
      </w:r>
      <w:r>
        <w:rPr>
          <w:rFonts w:hint="eastAsia" w:ascii="方正仿宋_GBK" w:hAnsi="仿宋" w:eastAsia="方正仿宋_GBK"/>
          <w:szCs w:val="21"/>
        </w:rPr>
        <w:t>万元以下或资产总额</w:t>
      </w:r>
      <w:r>
        <w:rPr>
          <w:rFonts w:hint="eastAsia" w:eastAsia="方正仿宋_GBK"/>
          <w:szCs w:val="21"/>
        </w:rPr>
        <w:t>10000</w:t>
      </w:r>
      <w:r>
        <w:rPr>
          <w:rFonts w:hint="eastAsia" w:ascii="方正仿宋_GBK" w:hAnsi="仿宋" w:eastAsia="方正仿宋_GBK"/>
          <w:szCs w:val="21"/>
        </w:rPr>
        <w:t>万元以下的为中小微型企业。其中，营业收入</w:t>
      </w:r>
      <w:r>
        <w:rPr>
          <w:rFonts w:hint="eastAsia" w:eastAsia="方正仿宋_GBK"/>
          <w:szCs w:val="21"/>
        </w:rPr>
        <w:t>1000</w:t>
      </w:r>
      <w:r>
        <w:rPr>
          <w:rFonts w:hint="eastAsia" w:ascii="方正仿宋_GBK" w:hAnsi="仿宋" w:eastAsia="方正仿宋_GBK"/>
          <w:szCs w:val="21"/>
        </w:rPr>
        <w:t>万元及以上，且资产总额</w:t>
      </w:r>
      <w:r>
        <w:rPr>
          <w:rFonts w:hint="eastAsia" w:eastAsia="方正仿宋_GBK"/>
          <w:szCs w:val="21"/>
        </w:rPr>
        <w:t>5000</w:t>
      </w:r>
      <w:r>
        <w:rPr>
          <w:rFonts w:hint="eastAsia" w:ascii="方正仿宋_GBK" w:hAnsi="仿宋" w:eastAsia="方正仿宋_GBK"/>
          <w:szCs w:val="21"/>
        </w:rPr>
        <w:t>万元及以上的为中型企业；营业收入</w:t>
      </w:r>
      <w:r>
        <w:rPr>
          <w:rFonts w:hint="eastAsia" w:eastAsia="方正仿宋_GBK"/>
          <w:szCs w:val="21"/>
        </w:rPr>
        <w:t>100</w:t>
      </w:r>
      <w:r>
        <w:rPr>
          <w:rFonts w:hint="eastAsia" w:ascii="方正仿宋_GBK" w:hAnsi="仿宋" w:eastAsia="方正仿宋_GBK"/>
          <w:szCs w:val="21"/>
        </w:rPr>
        <w:t>万元及以上，且资产总额</w:t>
      </w:r>
      <w:r>
        <w:rPr>
          <w:rFonts w:hint="eastAsia" w:eastAsia="方正仿宋_GBK"/>
          <w:szCs w:val="21"/>
        </w:rPr>
        <w:t>2000</w:t>
      </w:r>
      <w:r>
        <w:rPr>
          <w:rFonts w:hint="eastAsia" w:ascii="方正仿宋_GBK" w:hAnsi="仿宋" w:eastAsia="方正仿宋_GBK"/>
          <w:szCs w:val="21"/>
        </w:rPr>
        <w:t>万元及以上的为小型企业；营业收入</w:t>
      </w:r>
      <w:r>
        <w:rPr>
          <w:rFonts w:hint="eastAsia" w:eastAsia="方正仿宋_GBK"/>
          <w:szCs w:val="21"/>
        </w:rPr>
        <w:t>100</w:t>
      </w:r>
      <w:r>
        <w:rPr>
          <w:rFonts w:hint="eastAsia" w:ascii="方正仿宋_GBK" w:hAnsi="仿宋" w:eastAsia="方正仿宋_GBK"/>
          <w:szCs w:val="21"/>
        </w:rPr>
        <w:t>万元以下或资产总额</w:t>
      </w:r>
      <w:r>
        <w:rPr>
          <w:rFonts w:hint="eastAsia" w:eastAsia="方正仿宋_GBK"/>
          <w:szCs w:val="21"/>
        </w:rPr>
        <w:t>2000</w:t>
      </w:r>
      <w:r>
        <w:rPr>
          <w:rFonts w:hint="eastAsia" w:ascii="方正仿宋_GBK" w:hAnsi="仿宋" w:eastAsia="方正仿宋_GBK"/>
          <w:szCs w:val="21"/>
        </w:rPr>
        <w:t>万元以下的为微型企业。</w:t>
      </w:r>
    </w:p>
    <w:p>
      <w:pPr>
        <w:tabs>
          <w:tab w:val="left" w:pos="6300"/>
        </w:tabs>
        <w:snapToGrid w:val="0"/>
        <w:spacing w:line="400" w:lineRule="exact"/>
        <w:ind w:firstLine="420" w:firstLineChars="200"/>
        <w:jc w:val="left"/>
        <w:rPr>
          <w:rFonts w:ascii="方正仿宋_GBK" w:hAnsi="仿宋" w:eastAsia="方正仿宋_GBK"/>
          <w:szCs w:val="21"/>
        </w:rPr>
      </w:pPr>
      <w:r>
        <w:rPr>
          <w:rFonts w:hint="eastAsia" w:ascii="方正仿宋_GBK" w:hAnsi="仿宋" w:eastAsia="方正仿宋_GBK"/>
          <w:szCs w:val="21"/>
        </w:rPr>
        <w:t>（十四）物业管理。从业人员</w:t>
      </w:r>
      <w:r>
        <w:rPr>
          <w:rFonts w:hint="eastAsia" w:eastAsia="方正仿宋_GBK"/>
          <w:szCs w:val="21"/>
        </w:rPr>
        <w:t>1000</w:t>
      </w:r>
      <w:r>
        <w:rPr>
          <w:rFonts w:hint="eastAsia" w:ascii="方正仿宋_GBK" w:hAnsi="仿宋" w:eastAsia="方正仿宋_GBK"/>
          <w:szCs w:val="21"/>
        </w:rPr>
        <w:t>人以下或营业收入</w:t>
      </w:r>
      <w:r>
        <w:rPr>
          <w:rFonts w:hint="eastAsia" w:eastAsia="方正仿宋_GBK"/>
          <w:szCs w:val="21"/>
        </w:rPr>
        <w:t>5000</w:t>
      </w:r>
      <w:r>
        <w:rPr>
          <w:rFonts w:hint="eastAsia" w:ascii="方正仿宋_GBK" w:hAnsi="仿宋" w:eastAsia="方正仿宋_GBK"/>
          <w:szCs w:val="21"/>
        </w:rPr>
        <w:t>万元以下的为中小微型企业。其中，从业人员</w:t>
      </w:r>
      <w:r>
        <w:rPr>
          <w:rFonts w:hint="eastAsia" w:eastAsia="方正仿宋_GBK"/>
          <w:szCs w:val="21"/>
        </w:rPr>
        <w:t>300</w:t>
      </w:r>
      <w:r>
        <w:rPr>
          <w:rFonts w:hint="eastAsia" w:ascii="方正仿宋_GBK" w:hAnsi="仿宋" w:eastAsia="方正仿宋_GBK"/>
          <w:szCs w:val="21"/>
        </w:rPr>
        <w:t>人及以上，且营业收入</w:t>
      </w:r>
      <w:r>
        <w:rPr>
          <w:rFonts w:hint="eastAsia" w:eastAsia="方正仿宋_GBK"/>
          <w:szCs w:val="21"/>
        </w:rPr>
        <w:t>1000</w:t>
      </w:r>
      <w:r>
        <w:rPr>
          <w:rFonts w:hint="eastAsia" w:ascii="方正仿宋_GBK" w:hAnsi="仿宋" w:eastAsia="方正仿宋_GBK"/>
          <w:szCs w:val="21"/>
        </w:rPr>
        <w:t>万元及以上的为中型企业；从业人员</w:t>
      </w:r>
      <w:r>
        <w:rPr>
          <w:rFonts w:hint="eastAsia" w:eastAsia="方正仿宋_GBK"/>
          <w:szCs w:val="21"/>
        </w:rPr>
        <w:t>100</w:t>
      </w:r>
      <w:r>
        <w:rPr>
          <w:rFonts w:hint="eastAsia" w:ascii="方正仿宋_GBK" w:hAnsi="仿宋" w:eastAsia="方正仿宋_GBK"/>
          <w:szCs w:val="21"/>
        </w:rPr>
        <w:t>人及以上，且营业收入</w:t>
      </w:r>
      <w:r>
        <w:rPr>
          <w:rFonts w:hint="eastAsia" w:eastAsia="方正仿宋_GBK"/>
          <w:szCs w:val="21"/>
        </w:rPr>
        <w:t>500</w:t>
      </w:r>
      <w:r>
        <w:rPr>
          <w:rFonts w:hint="eastAsia" w:ascii="方正仿宋_GBK" w:hAnsi="仿宋" w:eastAsia="方正仿宋_GBK"/>
          <w:szCs w:val="21"/>
        </w:rPr>
        <w:t>万元及以上的为小型企业；从业人员</w:t>
      </w:r>
      <w:r>
        <w:rPr>
          <w:rFonts w:hint="eastAsia" w:eastAsia="方正仿宋_GBK"/>
          <w:szCs w:val="21"/>
        </w:rPr>
        <w:t>100</w:t>
      </w:r>
      <w:r>
        <w:rPr>
          <w:rFonts w:hint="eastAsia" w:ascii="方正仿宋_GBK" w:hAnsi="仿宋" w:eastAsia="方正仿宋_GBK"/>
          <w:szCs w:val="21"/>
        </w:rPr>
        <w:t>人以下或营业收入</w:t>
      </w:r>
      <w:r>
        <w:rPr>
          <w:rFonts w:hint="eastAsia" w:eastAsia="方正仿宋_GBK"/>
          <w:szCs w:val="21"/>
        </w:rPr>
        <w:t>500</w:t>
      </w:r>
      <w:r>
        <w:rPr>
          <w:rFonts w:hint="eastAsia" w:ascii="方正仿宋_GBK" w:hAnsi="仿宋" w:eastAsia="方正仿宋_GBK"/>
          <w:szCs w:val="21"/>
        </w:rPr>
        <w:t>万元以下的为微型企业。</w:t>
      </w:r>
    </w:p>
    <w:p>
      <w:pPr>
        <w:tabs>
          <w:tab w:val="left" w:pos="6300"/>
        </w:tabs>
        <w:snapToGrid w:val="0"/>
        <w:spacing w:line="400" w:lineRule="exact"/>
        <w:ind w:firstLine="420" w:firstLineChars="200"/>
        <w:jc w:val="left"/>
        <w:rPr>
          <w:rFonts w:ascii="方正仿宋_GBK" w:hAnsi="仿宋" w:eastAsia="方正仿宋_GBK"/>
          <w:szCs w:val="21"/>
        </w:rPr>
      </w:pPr>
      <w:r>
        <w:rPr>
          <w:rFonts w:hint="eastAsia" w:ascii="方正仿宋_GBK" w:hAnsi="仿宋" w:eastAsia="方正仿宋_GBK"/>
          <w:szCs w:val="21"/>
        </w:rPr>
        <w:t>（十五）租赁和商务服务业。从业人员</w:t>
      </w:r>
      <w:r>
        <w:rPr>
          <w:rFonts w:hint="eastAsia" w:eastAsia="方正仿宋_GBK"/>
          <w:szCs w:val="21"/>
        </w:rPr>
        <w:t>300</w:t>
      </w:r>
      <w:r>
        <w:rPr>
          <w:rFonts w:hint="eastAsia" w:ascii="方正仿宋_GBK" w:hAnsi="仿宋" w:eastAsia="方正仿宋_GBK"/>
          <w:szCs w:val="21"/>
        </w:rPr>
        <w:t>人以下或资产总额</w:t>
      </w:r>
      <w:r>
        <w:rPr>
          <w:rFonts w:hint="eastAsia" w:eastAsia="方正仿宋_GBK"/>
          <w:szCs w:val="21"/>
        </w:rPr>
        <w:t>120000</w:t>
      </w:r>
      <w:r>
        <w:rPr>
          <w:rFonts w:hint="eastAsia" w:ascii="方正仿宋_GBK" w:hAnsi="仿宋" w:eastAsia="方正仿宋_GBK"/>
          <w:szCs w:val="21"/>
        </w:rPr>
        <w:t>万元以下的为中小微型企业。其中，从业人员</w:t>
      </w:r>
      <w:r>
        <w:rPr>
          <w:rFonts w:hint="eastAsia" w:eastAsia="方正仿宋_GBK"/>
          <w:szCs w:val="21"/>
        </w:rPr>
        <w:t>100</w:t>
      </w:r>
      <w:r>
        <w:rPr>
          <w:rFonts w:hint="eastAsia" w:ascii="方正仿宋_GBK" w:hAnsi="仿宋" w:eastAsia="方正仿宋_GBK"/>
          <w:szCs w:val="21"/>
        </w:rPr>
        <w:t>人及以上，且资产总额</w:t>
      </w:r>
      <w:r>
        <w:rPr>
          <w:rFonts w:hint="eastAsia" w:eastAsia="方正仿宋_GBK"/>
          <w:szCs w:val="21"/>
        </w:rPr>
        <w:t>8000</w:t>
      </w:r>
      <w:r>
        <w:rPr>
          <w:rFonts w:hint="eastAsia" w:ascii="方正仿宋_GBK" w:hAnsi="仿宋" w:eastAsia="方正仿宋_GBK"/>
          <w:szCs w:val="21"/>
        </w:rPr>
        <w:t>万元及以上的为中型企业；从业人员</w:t>
      </w:r>
      <w:r>
        <w:rPr>
          <w:rFonts w:hint="eastAsia" w:eastAsia="方正仿宋_GBK"/>
          <w:szCs w:val="21"/>
        </w:rPr>
        <w:t>10</w:t>
      </w:r>
      <w:r>
        <w:rPr>
          <w:rFonts w:hint="eastAsia" w:ascii="方正仿宋_GBK" w:hAnsi="仿宋" w:eastAsia="方正仿宋_GBK"/>
          <w:szCs w:val="21"/>
        </w:rPr>
        <w:t>人及以上，且资产总额</w:t>
      </w:r>
      <w:r>
        <w:rPr>
          <w:rFonts w:hint="eastAsia" w:eastAsia="方正仿宋_GBK"/>
          <w:szCs w:val="21"/>
        </w:rPr>
        <w:t>100</w:t>
      </w:r>
      <w:r>
        <w:rPr>
          <w:rFonts w:hint="eastAsia" w:ascii="方正仿宋_GBK" w:hAnsi="仿宋" w:eastAsia="方正仿宋_GBK"/>
          <w:szCs w:val="21"/>
        </w:rPr>
        <w:t>万元及以上的为小型企业；从业人员</w:t>
      </w:r>
      <w:r>
        <w:rPr>
          <w:rFonts w:hint="eastAsia" w:eastAsia="方正仿宋_GBK"/>
          <w:szCs w:val="21"/>
        </w:rPr>
        <w:t>10</w:t>
      </w:r>
      <w:r>
        <w:rPr>
          <w:rFonts w:hint="eastAsia" w:ascii="方正仿宋_GBK" w:hAnsi="仿宋" w:eastAsia="方正仿宋_GBK"/>
          <w:szCs w:val="21"/>
        </w:rPr>
        <w:t>人以下或资产总额</w:t>
      </w:r>
      <w:r>
        <w:rPr>
          <w:rFonts w:hint="eastAsia" w:eastAsia="方正仿宋_GBK"/>
          <w:szCs w:val="21"/>
        </w:rPr>
        <w:t>100</w:t>
      </w:r>
      <w:r>
        <w:rPr>
          <w:rFonts w:hint="eastAsia" w:ascii="方正仿宋_GBK" w:hAnsi="仿宋" w:eastAsia="方正仿宋_GBK"/>
          <w:szCs w:val="21"/>
        </w:rPr>
        <w:t>万元以下的为微型企业。</w:t>
      </w:r>
    </w:p>
    <w:p>
      <w:pPr>
        <w:tabs>
          <w:tab w:val="left" w:pos="6300"/>
        </w:tabs>
        <w:snapToGrid w:val="0"/>
        <w:spacing w:line="400" w:lineRule="exact"/>
        <w:ind w:firstLine="420" w:firstLineChars="200"/>
        <w:jc w:val="left"/>
        <w:rPr>
          <w:rFonts w:ascii="方正仿宋_GBK" w:hAnsi="仿宋" w:eastAsia="方正仿宋_GBK"/>
          <w:szCs w:val="21"/>
        </w:rPr>
      </w:pPr>
      <w:r>
        <w:rPr>
          <w:rFonts w:hint="eastAsia" w:ascii="方正仿宋_GBK" w:hAnsi="仿宋" w:eastAsia="方正仿宋_GBK"/>
          <w:szCs w:val="21"/>
        </w:rPr>
        <w:t>（十六）其他未列明行业。从业人员</w:t>
      </w:r>
      <w:r>
        <w:rPr>
          <w:rFonts w:hint="eastAsia" w:eastAsia="方正仿宋_GBK"/>
          <w:szCs w:val="21"/>
        </w:rPr>
        <w:t>300</w:t>
      </w:r>
      <w:r>
        <w:rPr>
          <w:rFonts w:hint="eastAsia" w:ascii="方正仿宋_GBK" w:hAnsi="仿宋" w:eastAsia="方正仿宋_GBK"/>
          <w:szCs w:val="21"/>
        </w:rPr>
        <w:t>人以下的为中小微型企业。其中，从业人员</w:t>
      </w:r>
      <w:r>
        <w:rPr>
          <w:rFonts w:hint="eastAsia" w:eastAsia="方正仿宋_GBK"/>
          <w:szCs w:val="21"/>
        </w:rPr>
        <w:t>100</w:t>
      </w:r>
      <w:r>
        <w:rPr>
          <w:rFonts w:hint="eastAsia" w:ascii="方正仿宋_GBK" w:hAnsi="仿宋" w:eastAsia="方正仿宋_GBK"/>
          <w:szCs w:val="21"/>
        </w:rPr>
        <w:t>人及以上的为中型企业；从业人员</w:t>
      </w:r>
      <w:r>
        <w:rPr>
          <w:rFonts w:hint="eastAsia" w:eastAsia="方正仿宋_GBK"/>
          <w:szCs w:val="21"/>
        </w:rPr>
        <w:t>10</w:t>
      </w:r>
      <w:r>
        <w:rPr>
          <w:rFonts w:hint="eastAsia" w:ascii="方正仿宋_GBK" w:hAnsi="仿宋" w:eastAsia="方正仿宋_GBK"/>
          <w:szCs w:val="21"/>
        </w:rPr>
        <w:t>人及以上的为小型企业；从业人员</w:t>
      </w:r>
      <w:r>
        <w:rPr>
          <w:rFonts w:hint="eastAsia" w:eastAsia="方正仿宋_GBK"/>
          <w:szCs w:val="21"/>
        </w:rPr>
        <w:t>10</w:t>
      </w:r>
      <w:r>
        <w:rPr>
          <w:rFonts w:hint="eastAsia" w:ascii="方正仿宋_GBK" w:hAnsi="仿宋" w:eastAsia="方正仿宋_GBK"/>
          <w:szCs w:val="21"/>
        </w:rPr>
        <w:t>人以下的为微型企业。</w:t>
      </w:r>
    </w:p>
    <w:p>
      <w:r>
        <w:rPr>
          <w:rFonts w:hint="eastAsia"/>
        </w:rPr>
        <w:br w:type="page"/>
      </w:r>
    </w:p>
    <w:p>
      <w:pPr>
        <w:pageBreakBefore/>
        <w:tabs>
          <w:tab w:val="left" w:pos="6300"/>
        </w:tabs>
        <w:snapToGrid w:val="0"/>
        <w:spacing w:line="520" w:lineRule="exact"/>
        <w:ind w:firstLine="560" w:firstLineChars="200"/>
        <w:jc w:val="left"/>
        <w:outlineLvl w:val="0"/>
        <w:rPr>
          <w:rFonts w:ascii="仿宋" w:hAnsi="仿宋" w:eastAsia="仿宋" w:cs="仿宋_GB2312"/>
          <w:sz w:val="28"/>
          <w:szCs w:val="28"/>
        </w:rPr>
      </w:pPr>
      <w:r>
        <w:rPr>
          <w:rFonts w:hint="eastAsia" w:ascii="仿宋" w:hAnsi="仿宋" w:eastAsia="仿宋" w:cs="仿宋_GB2312"/>
          <w:sz w:val="28"/>
          <w:szCs w:val="28"/>
        </w:rPr>
        <w:t>（</w:t>
      </w:r>
      <w:r>
        <w:rPr>
          <w:rFonts w:hint="eastAsia" w:eastAsia="仿宋" w:cs="仿宋_GB2312"/>
          <w:sz w:val="28"/>
          <w:szCs w:val="28"/>
        </w:rPr>
        <w:t>2</w:t>
      </w:r>
      <w:r>
        <w:rPr>
          <w:rFonts w:hint="eastAsia" w:ascii="仿宋" w:hAnsi="仿宋" w:eastAsia="仿宋" w:cs="仿宋_GB2312"/>
          <w:sz w:val="28"/>
          <w:szCs w:val="28"/>
        </w:rPr>
        <w:t>）监狱企业证明文件</w:t>
      </w:r>
    </w:p>
    <w:p>
      <w:pPr>
        <w:pStyle w:val="6"/>
        <w:spacing w:line="520" w:lineRule="exact"/>
        <w:ind w:firstLine="560"/>
        <w:jc w:val="left"/>
        <w:rPr>
          <w:rFonts w:ascii="仿宋" w:hAnsi="仿宋" w:eastAsia="仿宋" w:cs="仿宋_GB2312"/>
          <w:sz w:val="28"/>
          <w:szCs w:val="28"/>
        </w:rPr>
      </w:pPr>
      <w:r>
        <w:rPr>
          <w:rFonts w:hint="eastAsia" w:ascii="仿宋" w:hAnsi="仿宋" w:eastAsia="仿宋" w:cs="仿宋_GB2312"/>
          <w:sz w:val="28"/>
          <w:szCs w:val="28"/>
        </w:rPr>
        <w:t>以省级以上监狱管理局、戒毒管理局（含新疆生产建设兵团）出具的属于监狱企业的证明文件为准。</w:t>
      </w:r>
      <w:r>
        <w:rPr>
          <w:rFonts w:hint="eastAsia" w:ascii="仿宋" w:hAnsi="仿宋" w:eastAsia="仿宋" w:cs="仿宋_GB2312"/>
          <w:sz w:val="28"/>
          <w:szCs w:val="28"/>
        </w:rPr>
        <w:br w:type="page"/>
      </w:r>
    </w:p>
    <w:p>
      <w:pPr>
        <w:tabs>
          <w:tab w:val="left" w:pos="6300"/>
        </w:tabs>
        <w:snapToGrid w:val="0"/>
        <w:spacing w:line="400" w:lineRule="exact"/>
        <w:ind w:firstLine="560" w:firstLineChars="200"/>
        <w:outlineLvl w:val="0"/>
        <w:rPr>
          <w:rFonts w:ascii="仿宋" w:hAnsi="仿宋" w:eastAsia="仿宋" w:cs="仿宋_GB2312"/>
          <w:sz w:val="28"/>
          <w:szCs w:val="28"/>
        </w:rPr>
      </w:pPr>
      <w:r>
        <w:rPr>
          <w:rFonts w:hint="eastAsia" w:ascii="仿宋" w:hAnsi="仿宋" w:eastAsia="仿宋" w:cs="仿宋_GB2312"/>
          <w:sz w:val="28"/>
          <w:szCs w:val="28"/>
        </w:rPr>
        <w:t>（</w:t>
      </w:r>
      <w:r>
        <w:rPr>
          <w:rFonts w:hint="eastAsia" w:eastAsia="仿宋" w:cs="仿宋_GB2312"/>
          <w:sz w:val="28"/>
          <w:szCs w:val="28"/>
        </w:rPr>
        <w:t>3</w:t>
      </w:r>
      <w:r>
        <w:rPr>
          <w:rFonts w:hint="eastAsia" w:ascii="仿宋" w:hAnsi="仿宋" w:eastAsia="仿宋" w:cs="仿宋_GB2312"/>
          <w:sz w:val="28"/>
          <w:szCs w:val="28"/>
        </w:rPr>
        <w:t>）残疾人福利性单位声明函</w:t>
      </w:r>
    </w:p>
    <w:p>
      <w:pPr>
        <w:tabs>
          <w:tab w:val="left" w:pos="6300"/>
        </w:tabs>
        <w:snapToGrid w:val="0"/>
        <w:spacing w:line="500" w:lineRule="exact"/>
        <w:ind w:firstLine="560" w:firstLineChars="200"/>
        <w:jc w:val="center"/>
        <w:outlineLvl w:val="0"/>
        <w:rPr>
          <w:rFonts w:ascii="仿宋" w:hAnsi="仿宋" w:eastAsia="仿宋" w:cs="仿宋_GB2312"/>
          <w:sz w:val="28"/>
          <w:szCs w:val="28"/>
        </w:rPr>
      </w:pPr>
      <w:r>
        <w:rPr>
          <w:rFonts w:hint="eastAsia" w:ascii="仿宋" w:hAnsi="仿宋" w:eastAsia="仿宋" w:cs="仿宋_GB2312"/>
          <w:sz w:val="28"/>
          <w:szCs w:val="28"/>
        </w:rPr>
        <w:t>残疾人福利性单位声明函</w:t>
      </w:r>
    </w:p>
    <w:p>
      <w:pPr>
        <w:tabs>
          <w:tab w:val="left" w:pos="6300"/>
        </w:tabs>
        <w:snapToGrid w:val="0"/>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本单位郑重声明，根据《财政部 民政部 中国残疾人联合会关于促进残疾人就业政府采购政策的通知》（财库〔</w:t>
      </w:r>
      <w:r>
        <w:rPr>
          <w:rFonts w:hint="eastAsia" w:eastAsia="仿宋" w:cs="仿宋_GB2312"/>
          <w:sz w:val="28"/>
          <w:szCs w:val="28"/>
        </w:rPr>
        <w:t>2017</w:t>
      </w:r>
      <w:r>
        <w:rPr>
          <w:rFonts w:hint="eastAsia" w:ascii="仿宋" w:hAnsi="仿宋" w:eastAsia="仿宋" w:cs="仿宋_GB2312"/>
          <w:sz w:val="28"/>
          <w:szCs w:val="28"/>
        </w:rPr>
        <w:t xml:space="preserve">〕 </w:t>
      </w:r>
      <w:r>
        <w:rPr>
          <w:rFonts w:hint="eastAsia" w:eastAsia="仿宋" w:cs="仿宋_GB2312"/>
          <w:sz w:val="28"/>
          <w:szCs w:val="28"/>
        </w:rPr>
        <w:t>141</w:t>
      </w:r>
      <w:r>
        <w:rPr>
          <w:rFonts w:hint="eastAsia" w:ascii="仿宋" w:hAnsi="仿宋" w:eastAsia="仿宋" w:cs="仿宋_GB2312"/>
          <w:sz w:val="28"/>
          <w:szCs w:val="28"/>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tabs>
          <w:tab w:val="left" w:pos="6300"/>
        </w:tabs>
        <w:snapToGrid w:val="0"/>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本单位对上述声明的真实性负责。如有虚假，将依法承担相应责任。</w:t>
      </w:r>
    </w:p>
    <w:p>
      <w:pPr>
        <w:tabs>
          <w:tab w:val="left" w:pos="6300"/>
        </w:tabs>
        <w:snapToGrid w:val="0"/>
        <w:spacing w:line="400" w:lineRule="exact"/>
        <w:ind w:firstLine="560" w:firstLineChars="200"/>
        <w:rPr>
          <w:rFonts w:ascii="仿宋" w:hAnsi="仿宋" w:eastAsia="仿宋" w:cs="仿宋_GB2312"/>
          <w:sz w:val="28"/>
          <w:szCs w:val="28"/>
        </w:rPr>
      </w:pPr>
    </w:p>
    <w:p>
      <w:pPr>
        <w:tabs>
          <w:tab w:val="left" w:pos="6300"/>
        </w:tabs>
        <w:snapToGrid w:val="0"/>
        <w:spacing w:line="400" w:lineRule="exact"/>
        <w:ind w:firstLine="560" w:firstLineChars="200"/>
        <w:rPr>
          <w:rFonts w:ascii="仿宋" w:hAnsi="仿宋" w:eastAsia="仿宋" w:cs="仿宋_GB2312"/>
          <w:sz w:val="28"/>
          <w:szCs w:val="28"/>
        </w:rPr>
      </w:pPr>
    </w:p>
    <w:p>
      <w:pPr>
        <w:tabs>
          <w:tab w:val="left" w:pos="6300"/>
        </w:tabs>
        <w:snapToGrid w:val="0"/>
        <w:spacing w:line="4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 xml:space="preserve">                                投标人名称（盖章）：</w:t>
      </w:r>
    </w:p>
    <w:p>
      <w:pPr>
        <w:tabs>
          <w:tab w:val="left" w:pos="6300"/>
        </w:tabs>
        <w:snapToGrid w:val="0"/>
        <w:spacing w:line="400" w:lineRule="exact"/>
        <w:ind w:firstLine="570"/>
        <w:jc w:val="left"/>
        <w:rPr>
          <w:rFonts w:ascii="仿宋" w:hAnsi="仿宋" w:eastAsia="仿宋" w:cs="仿宋_GB2312"/>
          <w:sz w:val="28"/>
          <w:szCs w:val="28"/>
        </w:rPr>
      </w:pPr>
      <w:r>
        <w:rPr>
          <w:rFonts w:hint="eastAsia" w:ascii="仿宋" w:hAnsi="仿宋" w:eastAsia="仿宋" w:cs="仿宋_GB2312"/>
          <w:sz w:val="28"/>
          <w:szCs w:val="28"/>
        </w:rPr>
        <w:t xml:space="preserve">                                日  期：</w:t>
      </w:r>
    </w:p>
    <w:p>
      <w:pPr>
        <w:snapToGrid w:val="0"/>
        <w:spacing w:line="360" w:lineRule="auto"/>
        <w:ind w:firstLine="480" w:firstLineChars="200"/>
        <w:jc w:val="left"/>
        <w:rPr>
          <w:rFonts w:ascii="方正仿宋_GBK" w:hAnsi="宋体" w:eastAsia="方正仿宋_GBK"/>
          <w:sz w:val="24"/>
          <w:bdr w:val="single" w:color="auto" w:sz="4" w:space="0"/>
        </w:rPr>
        <w:sectPr>
          <w:pgSz w:w="11907" w:h="16840"/>
          <w:pgMar w:top="1134" w:right="1191" w:bottom="1134" w:left="1304" w:header="851" w:footer="992" w:gutter="0"/>
          <w:pgNumType w:fmt="numberInDash"/>
          <w:cols w:space="720" w:num="1"/>
          <w:docGrid w:linePitch="380" w:charSpace="-5735"/>
        </w:sectPr>
      </w:pPr>
    </w:p>
    <w:p>
      <w:pPr>
        <w:keepNext/>
        <w:keepLines/>
        <w:pageBreakBefore/>
        <w:adjustRightInd w:val="0"/>
        <w:snapToGrid w:val="0"/>
        <w:spacing w:line="400" w:lineRule="exact"/>
        <w:jc w:val="left"/>
        <w:outlineLvl w:val="1"/>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二、技术部分</w:t>
      </w:r>
    </w:p>
    <w:p>
      <w:pPr>
        <w:keepNext/>
        <w:keepLines/>
        <w:adjustRightInd w:val="0"/>
        <w:snapToGrid w:val="0"/>
        <w:spacing w:line="400" w:lineRule="exact"/>
        <w:jc w:val="left"/>
        <w:outlineLvl w:val="1"/>
        <w:rPr>
          <w:rFonts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（一）技术响应偏离表</w:t>
      </w:r>
    </w:p>
    <w:p>
      <w:pPr>
        <w:keepNext/>
        <w:keepLines/>
        <w:adjustRightInd w:val="0"/>
        <w:snapToGrid w:val="0"/>
        <w:spacing w:line="400" w:lineRule="exact"/>
        <w:jc w:val="center"/>
        <w:outlineLvl w:val="1"/>
        <w:rPr>
          <w:rFonts w:ascii="方正仿宋_GBK" w:hAnsi="方正仿宋_GBK" w:eastAsia="方正仿宋_GBK" w:cs="方正仿宋_GBK"/>
          <w:b/>
          <w:bCs/>
          <w:sz w:val="28"/>
          <w:szCs w:val="28"/>
        </w:rPr>
      </w:pPr>
    </w:p>
    <w:p>
      <w:pPr>
        <w:keepNext/>
        <w:keepLines/>
        <w:adjustRightInd w:val="0"/>
        <w:snapToGrid w:val="0"/>
        <w:spacing w:line="400" w:lineRule="exact"/>
        <w:jc w:val="center"/>
        <w:outlineLvl w:val="1"/>
        <w:rPr>
          <w:rFonts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rPr>
        <w:t>技术响应偏离表</w:t>
      </w:r>
    </w:p>
    <w:p>
      <w:pPr>
        <w:snapToGrid w:val="0"/>
        <w:spacing w:line="520" w:lineRule="exact"/>
        <w:jc w:val="left"/>
        <w:rPr>
          <w:rFonts w:ascii="方正仿宋_GBK" w:hAnsi="方正仿宋_GBK" w:eastAsia="方正仿宋_GBK" w:cs="方正仿宋_GBK"/>
          <w:sz w:val="24"/>
        </w:rPr>
      </w:pPr>
      <w:r>
        <w:rPr>
          <w:rFonts w:hint="eastAsia" w:ascii="方正仿宋_GBK" w:hAnsi="方正仿宋_GBK" w:eastAsia="方正仿宋_GBK" w:cs="方正仿宋_GBK"/>
          <w:sz w:val="24"/>
        </w:rPr>
        <w:t>项目名称：</w:t>
      </w:r>
    </w:p>
    <w:tbl>
      <w:tblPr>
        <w:tblStyle w:val="19"/>
        <w:tblW w:w="102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
        <w:gridCol w:w="3163"/>
        <w:gridCol w:w="2240"/>
        <w:gridCol w:w="2156"/>
        <w:gridCol w:w="1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0" w:type="dxa"/>
            <w:vAlign w:val="center"/>
          </w:tcPr>
          <w:p>
            <w:pPr>
              <w:widowControl/>
              <w:jc w:val="center"/>
              <w:rPr>
                <w:rFonts w:ascii="方正仿宋_GBK" w:hAnsi="方正仿宋_GBK" w:eastAsia="方正仿宋_GBK" w:cs="方正仿宋_GBK"/>
                <w:b/>
                <w:bCs/>
                <w:kern w:val="0"/>
                <w:sz w:val="24"/>
              </w:rPr>
            </w:pPr>
            <w:r>
              <w:rPr>
                <w:rFonts w:hint="eastAsia" w:ascii="方正仿宋_GBK" w:hAnsi="方正仿宋_GBK" w:eastAsia="方正仿宋_GBK" w:cs="方正仿宋_GBK"/>
                <w:b/>
                <w:bCs/>
                <w:kern w:val="0"/>
                <w:sz w:val="24"/>
              </w:rPr>
              <w:t>序号</w:t>
            </w:r>
          </w:p>
        </w:tc>
        <w:tc>
          <w:tcPr>
            <w:tcW w:w="3163" w:type="dxa"/>
            <w:vAlign w:val="center"/>
          </w:tcPr>
          <w:p>
            <w:pPr>
              <w:widowControl/>
              <w:jc w:val="center"/>
              <w:rPr>
                <w:rFonts w:ascii="方正仿宋_GBK" w:hAnsi="方正仿宋_GBK" w:eastAsia="方正仿宋_GBK" w:cs="方正仿宋_GBK"/>
                <w:b/>
                <w:bCs/>
                <w:kern w:val="0"/>
                <w:sz w:val="24"/>
              </w:rPr>
            </w:pPr>
            <w:r>
              <w:rPr>
                <w:rFonts w:hint="eastAsia" w:ascii="方正仿宋_GBK" w:hAnsi="方正仿宋_GBK" w:eastAsia="方正仿宋_GBK" w:cs="方正仿宋_GBK"/>
                <w:b/>
                <w:bCs/>
                <w:kern w:val="0"/>
                <w:sz w:val="24"/>
              </w:rPr>
              <w:t>产品名称</w:t>
            </w:r>
          </w:p>
        </w:tc>
        <w:tc>
          <w:tcPr>
            <w:tcW w:w="2240" w:type="dxa"/>
            <w:vAlign w:val="center"/>
          </w:tcPr>
          <w:p>
            <w:pPr>
              <w:tabs>
                <w:tab w:val="left" w:pos="6300"/>
              </w:tabs>
              <w:snapToGrid w:val="0"/>
              <w:jc w:val="center"/>
              <w:outlineLvl w:val="0"/>
              <w:rPr>
                <w:rFonts w:ascii="方正仿宋_GBK" w:hAnsi="方正仿宋_GBK" w:eastAsia="方正仿宋_GBK" w:cs="方正仿宋_GBK"/>
                <w:b/>
                <w:bCs/>
                <w:kern w:val="0"/>
                <w:sz w:val="24"/>
              </w:rPr>
            </w:pPr>
            <w:r>
              <w:rPr>
                <w:rFonts w:ascii="方正仿宋_GBK" w:hAnsi="方正仿宋_GBK" w:eastAsia="方正仿宋_GBK" w:cs="方正仿宋_GBK"/>
                <w:b/>
                <w:bCs/>
                <w:kern w:val="0"/>
                <w:sz w:val="24"/>
              </w:rPr>
              <w:t>询价项目</w:t>
            </w:r>
          </w:p>
          <w:p>
            <w:pPr>
              <w:tabs>
                <w:tab w:val="left" w:pos="6300"/>
              </w:tabs>
              <w:snapToGrid w:val="0"/>
              <w:jc w:val="center"/>
              <w:outlineLvl w:val="0"/>
              <w:rPr>
                <w:rFonts w:ascii="方正仿宋_GBK" w:hAnsi="方正仿宋_GBK" w:eastAsia="方正仿宋_GBK" w:cs="方正仿宋_GBK"/>
                <w:b/>
                <w:bCs/>
                <w:kern w:val="0"/>
                <w:sz w:val="24"/>
              </w:rPr>
            </w:pPr>
            <w:r>
              <w:rPr>
                <w:rFonts w:ascii="方正仿宋_GBK" w:hAnsi="方正仿宋_GBK" w:eastAsia="方正仿宋_GBK" w:cs="方正仿宋_GBK"/>
                <w:b/>
                <w:bCs/>
                <w:kern w:val="0"/>
                <w:sz w:val="24"/>
              </w:rPr>
              <w:t>技术需求</w:t>
            </w:r>
          </w:p>
        </w:tc>
        <w:tc>
          <w:tcPr>
            <w:tcW w:w="2156" w:type="dxa"/>
            <w:vAlign w:val="center"/>
          </w:tcPr>
          <w:p>
            <w:pPr>
              <w:tabs>
                <w:tab w:val="left" w:pos="6300"/>
              </w:tabs>
              <w:snapToGrid w:val="0"/>
              <w:jc w:val="center"/>
              <w:outlineLvl w:val="0"/>
              <w:rPr>
                <w:rFonts w:ascii="方正仿宋_GBK" w:hAnsi="方正仿宋_GBK" w:eastAsia="方正仿宋_GBK" w:cs="方正仿宋_GBK"/>
                <w:b/>
                <w:bCs/>
                <w:kern w:val="0"/>
                <w:sz w:val="24"/>
              </w:rPr>
            </w:pPr>
            <w:r>
              <w:rPr>
                <w:rFonts w:ascii="方正仿宋_GBK" w:hAnsi="方正仿宋_GBK" w:eastAsia="方正仿宋_GBK" w:cs="方正仿宋_GBK"/>
                <w:b/>
                <w:bCs/>
                <w:kern w:val="0"/>
                <w:sz w:val="24"/>
              </w:rPr>
              <w:t>询价项目</w:t>
            </w:r>
          </w:p>
          <w:p>
            <w:pPr>
              <w:tabs>
                <w:tab w:val="left" w:pos="6300"/>
              </w:tabs>
              <w:snapToGrid w:val="0"/>
              <w:jc w:val="center"/>
              <w:outlineLvl w:val="0"/>
              <w:rPr>
                <w:rFonts w:ascii="方正仿宋_GBK" w:hAnsi="方正仿宋_GBK" w:eastAsia="方正仿宋_GBK" w:cs="方正仿宋_GBK"/>
                <w:b/>
                <w:bCs/>
                <w:kern w:val="0"/>
                <w:sz w:val="24"/>
              </w:rPr>
            </w:pPr>
            <w:r>
              <w:rPr>
                <w:rFonts w:ascii="方正仿宋_GBK" w:hAnsi="方正仿宋_GBK" w:eastAsia="方正仿宋_GBK" w:cs="方正仿宋_GBK"/>
                <w:b/>
                <w:bCs/>
                <w:kern w:val="0"/>
                <w:sz w:val="24"/>
              </w:rPr>
              <w:t>技术</w:t>
            </w:r>
            <w:r>
              <w:rPr>
                <w:rFonts w:hint="eastAsia" w:ascii="方正仿宋_GBK" w:hAnsi="方正仿宋_GBK" w:eastAsia="方正仿宋_GBK" w:cs="方正仿宋_GBK"/>
                <w:b/>
                <w:bCs/>
                <w:kern w:val="0"/>
                <w:sz w:val="24"/>
              </w:rPr>
              <w:t>应答</w:t>
            </w:r>
          </w:p>
        </w:tc>
        <w:tc>
          <w:tcPr>
            <w:tcW w:w="1773" w:type="dxa"/>
            <w:vAlign w:val="center"/>
          </w:tcPr>
          <w:p>
            <w:pPr>
              <w:tabs>
                <w:tab w:val="left" w:pos="6300"/>
              </w:tabs>
              <w:snapToGrid w:val="0"/>
              <w:jc w:val="center"/>
              <w:outlineLvl w:val="0"/>
              <w:rPr>
                <w:rFonts w:ascii="方正仿宋_GBK" w:hAnsi="方正仿宋_GBK" w:eastAsia="方正仿宋_GBK" w:cs="方正仿宋_GBK"/>
                <w:b/>
                <w:bCs/>
                <w:kern w:val="0"/>
                <w:sz w:val="24"/>
              </w:rPr>
            </w:pPr>
            <w:r>
              <w:rPr>
                <w:rFonts w:hint="eastAsia" w:ascii="方正仿宋_GBK" w:hAnsi="方正仿宋_GBK" w:eastAsia="方正仿宋_GBK" w:cs="方正仿宋_GBK"/>
                <w:b/>
                <w:bCs/>
                <w:kern w:val="0"/>
                <w:sz w:val="24"/>
              </w:rPr>
              <w:t>差异说明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0" w:type="dxa"/>
            <w:vAlign w:val="center"/>
          </w:tcPr>
          <w:p>
            <w:pPr>
              <w:widowControl/>
              <w:jc w:val="center"/>
              <w:rPr>
                <w:rFonts w:ascii="方正仿宋_GBK" w:hAnsi="方正仿宋_GBK" w:eastAsia="方正仿宋_GBK" w:cs="方正仿宋_GBK"/>
                <w:kern w:val="0"/>
                <w:sz w:val="24"/>
              </w:rPr>
            </w:pPr>
            <w:r>
              <w:rPr>
                <w:rFonts w:hint="eastAsia" w:eastAsia="方正仿宋_GBK" w:cs="方正仿宋_GBK"/>
                <w:kern w:val="0"/>
                <w:sz w:val="24"/>
              </w:rPr>
              <w:t>1</w:t>
            </w:r>
          </w:p>
        </w:tc>
        <w:tc>
          <w:tcPr>
            <w:tcW w:w="3163" w:type="dxa"/>
            <w:vAlign w:val="center"/>
          </w:tcPr>
          <w:p>
            <w:pPr>
              <w:widowControl/>
              <w:jc w:val="left"/>
              <w:rPr>
                <w:rFonts w:ascii="方正仿宋_GBK" w:hAnsi="方正仿宋_GBK" w:eastAsia="方正仿宋_GBK" w:cs="方正仿宋_GBK"/>
                <w:kern w:val="0"/>
                <w:sz w:val="24"/>
              </w:rPr>
            </w:pPr>
          </w:p>
        </w:tc>
        <w:tc>
          <w:tcPr>
            <w:tcW w:w="2240" w:type="dxa"/>
            <w:vAlign w:val="center"/>
          </w:tcPr>
          <w:p>
            <w:pPr>
              <w:widowControl/>
              <w:rPr>
                <w:rFonts w:ascii="方正仿宋_GBK" w:hAnsi="方正仿宋_GBK" w:eastAsia="方正仿宋_GBK" w:cs="方正仿宋_GBK"/>
                <w:kern w:val="0"/>
                <w:sz w:val="24"/>
              </w:rPr>
            </w:pPr>
          </w:p>
        </w:tc>
        <w:tc>
          <w:tcPr>
            <w:tcW w:w="2156" w:type="dxa"/>
            <w:vAlign w:val="center"/>
          </w:tcPr>
          <w:p>
            <w:pPr>
              <w:widowControl/>
              <w:rPr>
                <w:rFonts w:ascii="方正仿宋_GBK" w:hAnsi="方正仿宋_GBK" w:eastAsia="方正仿宋_GBK" w:cs="方正仿宋_GBK"/>
                <w:kern w:val="0"/>
                <w:sz w:val="24"/>
              </w:rPr>
            </w:pPr>
          </w:p>
        </w:tc>
        <w:tc>
          <w:tcPr>
            <w:tcW w:w="1773" w:type="dxa"/>
            <w:vAlign w:val="center"/>
          </w:tcPr>
          <w:p>
            <w:pPr>
              <w:widowControl/>
              <w:rPr>
                <w:rFonts w:ascii="方正仿宋_GBK" w:hAnsi="方正仿宋_GBK" w:eastAsia="方正仿宋_GBK" w:cs="方正仿宋_GBK"/>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0" w:type="dxa"/>
            <w:vAlign w:val="center"/>
          </w:tcPr>
          <w:p>
            <w:pPr>
              <w:widowControl/>
              <w:jc w:val="center"/>
              <w:rPr>
                <w:rFonts w:ascii="方正仿宋_GBK" w:hAnsi="方正仿宋_GBK" w:eastAsia="方正仿宋_GBK" w:cs="方正仿宋_GBK"/>
                <w:kern w:val="0"/>
                <w:sz w:val="24"/>
              </w:rPr>
            </w:pPr>
            <w:r>
              <w:rPr>
                <w:rFonts w:hint="eastAsia" w:eastAsia="方正仿宋_GBK" w:cs="方正仿宋_GBK"/>
                <w:kern w:val="0"/>
                <w:sz w:val="24"/>
              </w:rPr>
              <w:t>2</w:t>
            </w:r>
          </w:p>
        </w:tc>
        <w:tc>
          <w:tcPr>
            <w:tcW w:w="3163" w:type="dxa"/>
            <w:vAlign w:val="center"/>
          </w:tcPr>
          <w:p>
            <w:pPr>
              <w:widowControl/>
              <w:jc w:val="left"/>
              <w:rPr>
                <w:rFonts w:ascii="方正仿宋_GBK" w:hAnsi="方正仿宋_GBK" w:eastAsia="方正仿宋_GBK" w:cs="方正仿宋_GBK"/>
                <w:kern w:val="0"/>
                <w:sz w:val="24"/>
              </w:rPr>
            </w:pPr>
          </w:p>
        </w:tc>
        <w:tc>
          <w:tcPr>
            <w:tcW w:w="2240" w:type="dxa"/>
            <w:vAlign w:val="center"/>
          </w:tcPr>
          <w:p>
            <w:pPr>
              <w:widowControl/>
              <w:rPr>
                <w:rFonts w:ascii="方正仿宋_GBK" w:hAnsi="方正仿宋_GBK" w:eastAsia="方正仿宋_GBK" w:cs="方正仿宋_GBK"/>
                <w:kern w:val="0"/>
                <w:sz w:val="24"/>
              </w:rPr>
            </w:pPr>
          </w:p>
        </w:tc>
        <w:tc>
          <w:tcPr>
            <w:tcW w:w="2156" w:type="dxa"/>
            <w:vAlign w:val="center"/>
          </w:tcPr>
          <w:p>
            <w:pPr>
              <w:widowControl/>
              <w:rPr>
                <w:rFonts w:ascii="方正仿宋_GBK" w:hAnsi="方正仿宋_GBK" w:eastAsia="方正仿宋_GBK" w:cs="方正仿宋_GBK"/>
                <w:kern w:val="0"/>
                <w:sz w:val="24"/>
              </w:rPr>
            </w:pPr>
          </w:p>
        </w:tc>
        <w:tc>
          <w:tcPr>
            <w:tcW w:w="1773" w:type="dxa"/>
            <w:vAlign w:val="center"/>
          </w:tcPr>
          <w:p>
            <w:pPr>
              <w:widowControl/>
              <w:rPr>
                <w:rFonts w:ascii="方正仿宋_GBK" w:hAnsi="方正仿宋_GBK" w:eastAsia="方正仿宋_GBK" w:cs="方正仿宋_GBK"/>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0" w:type="dxa"/>
            <w:vAlign w:val="center"/>
          </w:tcPr>
          <w:p>
            <w:pPr>
              <w:widowControl/>
              <w:jc w:val="center"/>
              <w:rPr>
                <w:rFonts w:ascii="方正仿宋_GBK" w:hAnsi="方正仿宋_GBK" w:eastAsia="方正仿宋_GBK" w:cs="方正仿宋_GBK"/>
                <w:kern w:val="0"/>
                <w:sz w:val="24"/>
              </w:rPr>
            </w:pPr>
            <w:r>
              <w:rPr>
                <w:rFonts w:hint="eastAsia" w:eastAsia="方正仿宋_GBK" w:cs="方正仿宋_GBK"/>
                <w:kern w:val="0"/>
                <w:sz w:val="24"/>
              </w:rPr>
              <w:t>3</w:t>
            </w:r>
          </w:p>
        </w:tc>
        <w:tc>
          <w:tcPr>
            <w:tcW w:w="3163" w:type="dxa"/>
            <w:vAlign w:val="center"/>
          </w:tcPr>
          <w:p>
            <w:pPr>
              <w:widowControl/>
              <w:jc w:val="left"/>
              <w:rPr>
                <w:rFonts w:ascii="方正仿宋_GBK" w:hAnsi="方正仿宋_GBK" w:eastAsia="方正仿宋_GBK" w:cs="方正仿宋_GBK"/>
                <w:kern w:val="0"/>
                <w:sz w:val="24"/>
              </w:rPr>
            </w:pPr>
          </w:p>
        </w:tc>
        <w:tc>
          <w:tcPr>
            <w:tcW w:w="2240" w:type="dxa"/>
            <w:vAlign w:val="center"/>
          </w:tcPr>
          <w:p>
            <w:pPr>
              <w:widowControl/>
              <w:rPr>
                <w:rFonts w:ascii="方正仿宋_GBK" w:hAnsi="方正仿宋_GBK" w:eastAsia="方正仿宋_GBK" w:cs="方正仿宋_GBK"/>
                <w:kern w:val="0"/>
                <w:sz w:val="24"/>
              </w:rPr>
            </w:pPr>
          </w:p>
        </w:tc>
        <w:tc>
          <w:tcPr>
            <w:tcW w:w="2156" w:type="dxa"/>
            <w:vAlign w:val="center"/>
          </w:tcPr>
          <w:p>
            <w:pPr>
              <w:widowControl/>
              <w:rPr>
                <w:rFonts w:ascii="方正仿宋_GBK" w:hAnsi="方正仿宋_GBK" w:eastAsia="方正仿宋_GBK" w:cs="方正仿宋_GBK"/>
                <w:kern w:val="0"/>
                <w:sz w:val="24"/>
              </w:rPr>
            </w:pPr>
          </w:p>
        </w:tc>
        <w:tc>
          <w:tcPr>
            <w:tcW w:w="1773" w:type="dxa"/>
            <w:vAlign w:val="center"/>
          </w:tcPr>
          <w:p>
            <w:pPr>
              <w:widowControl/>
              <w:rPr>
                <w:rFonts w:ascii="方正仿宋_GBK" w:hAnsi="方正仿宋_GBK" w:eastAsia="方正仿宋_GBK" w:cs="方正仿宋_GBK"/>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0" w:type="dxa"/>
            <w:vAlign w:val="center"/>
          </w:tcPr>
          <w:p>
            <w:pPr>
              <w:widowControl/>
              <w:jc w:val="center"/>
              <w:rPr>
                <w:rFonts w:ascii="方正仿宋_GBK" w:hAnsi="方正仿宋_GBK" w:eastAsia="方正仿宋_GBK" w:cs="方正仿宋_GBK"/>
                <w:kern w:val="0"/>
                <w:sz w:val="24"/>
              </w:rPr>
            </w:pPr>
            <w:r>
              <w:rPr>
                <w:rFonts w:hint="eastAsia" w:eastAsia="方正仿宋_GBK" w:cs="方正仿宋_GBK"/>
                <w:kern w:val="0"/>
                <w:sz w:val="24"/>
              </w:rPr>
              <w:t>4</w:t>
            </w:r>
          </w:p>
        </w:tc>
        <w:tc>
          <w:tcPr>
            <w:tcW w:w="3163" w:type="dxa"/>
            <w:vAlign w:val="center"/>
          </w:tcPr>
          <w:p>
            <w:pPr>
              <w:widowControl/>
              <w:jc w:val="left"/>
              <w:rPr>
                <w:rFonts w:ascii="方正仿宋_GBK" w:hAnsi="方正仿宋_GBK" w:eastAsia="方正仿宋_GBK" w:cs="方正仿宋_GBK"/>
                <w:kern w:val="0"/>
                <w:sz w:val="24"/>
              </w:rPr>
            </w:pPr>
          </w:p>
        </w:tc>
        <w:tc>
          <w:tcPr>
            <w:tcW w:w="2240" w:type="dxa"/>
            <w:vAlign w:val="center"/>
          </w:tcPr>
          <w:p>
            <w:pPr>
              <w:widowControl/>
              <w:rPr>
                <w:rFonts w:ascii="方正仿宋_GBK" w:hAnsi="方正仿宋_GBK" w:eastAsia="方正仿宋_GBK" w:cs="方正仿宋_GBK"/>
                <w:kern w:val="0"/>
                <w:sz w:val="24"/>
              </w:rPr>
            </w:pPr>
          </w:p>
        </w:tc>
        <w:tc>
          <w:tcPr>
            <w:tcW w:w="2156" w:type="dxa"/>
            <w:vAlign w:val="center"/>
          </w:tcPr>
          <w:p>
            <w:pPr>
              <w:widowControl/>
              <w:rPr>
                <w:rFonts w:ascii="方正仿宋_GBK" w:hAnsi="方正仿宋_GBK" w:eastAsia="方正仿宋_GBK" w:cs="方正仿宋_GBK"/>
                <w:kern w:val="0"/>
                <w:sz w:val="24"/>
              </w:rPr>
            </w:pPr>
          </w:p>
        </w:tc>
        <w:tc>
          <w:tcPr>
            <w:tcW w:w="1773" w:type="dxa"/>
            <w:vAlign w:val="center"/>
          </w:tcPr>
          <w:p>
            <w:pPr>
              <w:widowControl/>
              <w:rPr>
                <w:rFonts w:ascii="方正仿宋_GBK" w:hAnsi="方正仿宋_GBK" w:eastAsia="方正仿宋_GBK" w:cs="方正仿宋_GBK"/>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0" w:type="dxa"/>
            <w:vAlign w:val="center"/>
          </w:tcPr>
          <w:p>
            <w:pPr>
              <w:widowControl/>
              <w:jc w:val="center"/>
              <w:rPr>
                <w:rFonts w:ascii="方正仿宋_GBK" w:hAnsi="方正仿宋_GBK" w:eastAsia="方正仿宋_GBK" w:cs="方正仿宋_GBK"/>
                <w:kern w:val="0"/>
                <w:sz w:val="24"/>
              </w:rPr>
            </w:pPr>
            <w:r>
              <w:rPr>
                <w:rFonts w:hint="eastAsia" w:eastAsia="方正仿宋_GBK" w:cs="方正仿宋_GBK"/>
                <w:kern w:val="0"/>
                <w:sz w:val="24"/>
              </w:rPr>
              <w:t>5</w:t>
            </w:r>
          </w:p>
        </w:tc>
        <w:tc>
          <w:tcPr>
            <w:tcW w:w="3163" w:type="dxa"/>
            <w:vAlign w:val="center"/>
          </w:tcPr>
          <w:p>
            <w:pPr>
              <w:widowControl/>
              <w:jc w:val="left"/>
              <w:rPr>
                <w:rFonts w:ascii="方正仿宋_GBK" w:hAnsi="方正仿宋_GBK" w:eastAsia="方正仿宋_GBK" w:cs="方正仿宋_GBK"/>
                <w:sz w:val="24"/>
              </w:rPr>
            </w:pPr>
          </w:p>
        </w:tc>
        <w:tc>
          <w:tcPr>
            <w:tcW w:w="2240" w:type="dxa"/>
            <w:vAlign w:val="center"/>
          </w:tcPr>
          <w:p>
            <w:pPr>
              <w:widowControl/>
              <w:rPr>
                <w:rFonts w:ascii="方正仿宋_GBK" w:hAnsi="方正仿宋_GBK" w:eastAsia="方正仿宋_GBK" w:cs="方正仿宋_GBK"/>
                <w:kern w:val="0"/>
                <w:sz w:val="24"/>
              </w:rPr>
            </w:pPr>
          </w:p>
        </w:tc>
        <w:tc>
          <w:tcPr>
            <w:tcW w:w="2156" w:type="dxa"/>
            <w:vAlign w:val="center"/>
          </w:tcPr>
          <w:p>
            <w:pPr>
              <w:widowControl/>
              <w:rPr>
                <w:rFonts w:ascii="方正仿宋_GBK" w:hAnsi="方正仿宋_GBK" w:eastAsia="方正仿宋_GBK" w:cs="方正仿宋_GBK"/>
                <w:kern w:val="0"/>
                <w:sz w:val="24"/>
              </w:rPr>
            </w:pPr>
          </w:p>
        </w:tc>
        <w:tc>
          <w:tcPr>
            <w:tcW w:w="1773" w:type="dxa"/>
            <w:vAlign w:val="center"/>
          </w:tcPr>
          <w:p>
            <w:pPr>
              <w:widowControl/>
              <w:rPr>
                <w:rFonts w:ascii="方正仿宋_GBK" w:hAnsi="方正仿宋_GBK" w:eastAsia="方正仿宋_GBK" w:cs="方正仿宋_GBK"/>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0" w:type="dxa"/>
            <w:vAlign w:val="center"/>
          </w:tcPr>
          <w:p>
            <w:pPr>
              <w:widowControl/>
              <w:jc w:val="center"/>
              <w:rPr>
                <w:rFonts w:ascii="方正仿宋_GBK" w:hAnsi="方正仿宋_GBK" w:eastAsia="方正仿宋_GBK" w:cs="方正仿宋_GBK"/>
                <w:kern w:val="0"/>
                <w:sz w:val="24"/>
              </w:rPr>
            </w:pPr>
            <w:r>
              <w:rPr>
                <w:rFonts w:hint="eastAsia" w:eastAsia="方正仿宋_GBK" w:cs="方正仿宋_GBK"/>
                <w:kern w:val="0"/>
                <w:sz w:val="24"/>
              </w:rPr>
              <w:t>6</w:t>
            </w:r>
          </w:p>
        </w:tc>
        <w:tc>
          <w:tcPr>
            <w:tcW w:w="3163" w:type="dxa"/>
            <w:vAlign w:val="center"/>
          </w:tcPr>
          <w:p>
            <w:pPr>
              <w:widowControl/>
              <w:jc w:val="left"/>
              <w:rPr>
                <w:rFonts w:ascii="方正仿宋_GBK" w:hAnsi="方正仿宋_GBK" w:eastAsia="方正仿宋_GBK" w:cs="方正仿宋_GBK"/>
                <w:kern w:val="0"/>
                <w:sz w:val="24"/>
              </w:rPr>
            </w:pPr>
          </w:p>
        </w:tc>
        <w:tc>
          <w:tcPr>
            <w:tcW w:w="2240" w:type="dxa"/>
            <w:vAlign w:val="center"/>
          </w:tcPr>
          <w:p>
            <w:pPr>
              <w:widowControl/>
              <w:rPr>
                <w:rFonts w:ascii="方正仿宋_GBK" w:hAnsi="方正仿宋_GBK" w:eastAsia="方正仿宋_GBK" w:cs="方正仿宋_GBK"/>
                <w:kern w:val="0"/>
                <w:sz w:val="24"/>
              </w:rPr>
            </w:pPr>
          </w:p>
        </w:tc>
        <w:tc>
          <w:tcPr>
            <w:tcW w:w="2156" w:type="dxa"/>
            <w:vAlign w:val="center"/>
          </w:tcPr>
          <w:p>
            <w:pPr>
              <w:widowControl/>
              <w:rPr>
                <w:rFonts w:ascii="方正仿宋_GBK" w:hAnsi="方正仿宋_GBK" w:eastAsia="方正仿宋_GBK" w:cs="方正仿宋_GBK"/>
                <w:kern w:val="0"/>
                <w:sz w:val="24"/>
              </w:rPr>
            </w:pPr>
          </w:p>
        </w:tc>
        <w:tc>
          <w:tcPr>
            <w:tcW w:w="1773" w:type="dxa"/>
            <w:vAlign w:val="center"/>
          </w:tcPr>
          <w:p>
            <w:pPr>
              <w:widowControl/>
              <w:rPr>
                <w:rFonts w:ascii="方正仿宋_GBK" w:hAnsi="方正仿宋_GBK" w:eastAsia="方正仿宋_GBK" w:cs="方正仿宋_GBK"/>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0" w:type="dxa"/>
            <w:vAlign w:val="center"/>
          </w:tcPr>
          <w:p>
            <w:pPr>
              <w:widowControl/>
              <w:jc w:val="center"/>
              <w:rPr>
                <w:rFonts w:ascii="方正仿宋_GBK" w:hAnsi="方正仿宋_GBK" w:eastAsia="方正仿宋_GBK" w:cs="方正仿宋_GBK"/>
                <w:kern w:val="0"/>
                <w:sz w:val="24"/>
              </w:rPr>
            </w:pPr>
            <w:r>
              <w:rPr>
                <w:rFonts w:hint="eastAsia" w:eastAsia="方正仿宋_GBK" w:cs="方正仿宋_GBK"/>
                <w:kern w:val="0"/>
                <w:sz w:val="24"/>
              </w:rPr>
              <w:t>7</w:t>
            </w:r>
          </w:p>
        </w:tc>
        <w:tc>
          <w:tcPr>
            <w:tcW w:w="3163" w:type="dxa"/>
            <w:vAlign w:val="center"/>
          </w:tcPr>
          <w:p>
            <w:pPr>
              <w:widowControl/>
              <w:jc w:val="left"/>
              <w:rPr>
                <w:rFonts w:ascii="方正仿宋_GBK" w:hAnsi="方正仿宋_GBK" w:eastAsia="方正仿宋_GBK" w:cs="方正仿宋_GBK"/>
                <w:kern w:val="0"/>
                <w:sz w:val="24"/>
              </w:rPr>
            </w:pPr>
          </w:p>
        </w:tc>
        <w:tc>
          <w:tcPr>
            <w:tcW w:w="2240" w:type="dxa"/>
            <w:vAlign w:val="center"/>
          </w:tcPr>
          <w:p>
            <w:pPr>
              <w:widowControl/>
              <w:rPr>
                <w:rFonts w:ascii="方正仿宋_GBK" w:hAnsi="方正仿宋_GBK" w:eastAsia="方正仿宋_GBK" w:cs="方正仿宋_GBK"/>
                <w:kern w:val="0"/>
                <w:sz w:val="24"/>
              </w:rPr>
            </w:pPr>
          </w:p>
        </w:tc>
        <w:tc>
          <w:tcPr>
            <w:tcW w:w="2156" w:type="dxa"/>
            <w:vAlign w:val="center"/>
          </w:tcPr>
          <w:p>
            <w:pPr>
              <w:widowControl/>
              <w:rPr>
                <w:rFonts w:ascii="方正仿宋_GBK" w:hAnsi="方正仿宋_GBK" w:eastAsia="方正仿宋_GBK" w:cs="方正仿宋_GBK"/>
                <w:kern w:val="0"/>
                <w:sz w:val="24"/>
              </w:rPr>
            </w:pPr>
          </w:p>
        </w:tc>
        <w:tc>
          <w:tcPr>
            <w:tcW w:w="1773" w:type="dxa"/>
            <w:vAlign w:val="center"/>
          </w:tcPr>
          <w:p>
            <w:pPr>
              <w:widowControl/>
              <w:rPr>
                <w:rFonts w:ascii="方正仿宋_GBK" w:hAnsi="方正仿宋_GBK" w:eastAsia="方正仿宋_GBK" w:cs="方正仿宋_GBK"/>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0" w:type="dxa"/>
            <w:vAlign w:val="center"/>
          </w:tcPr>
          <w:p>
            <w:pPr>
              <w:widowControl/>
              <w:jc w:val="center"/>
              <w:rPr>
                <w:rFonts w:ascii="方正仿宋_GBK" w:hAnsi="方正仿宋_GBK" w:eastAsia="方正仿宋_GBK" w:cs="方正仿宋_GBK"/>
                <w:kern w:val="0"/>
                <w:sz w:val="24"/>
              </w:rPr>
            </w:pPr>
            <w:r>
              <w:rPr>
                <w:rFonts w:hint="eastAsia" w:ascii="方正仿宋_GBK" w:hAnsi="方正仿宋_GBK" w:eastAsia="方正仿宋_GBK" w:cs="方正仿宋_GBK"/>
                <w:kern w:val="0"/>
                <w:sz w:val="24"/>
              </w:rPr>
              <w:t>……</w:t>
            </w:r>
          </w:p>
        </w:tc>
        <w:tc>
          <w:tcPr>
            <w:tcW w:w="3163" w:type="dxa"/>
            <w:vAlign w:val="center"/>
          </w:tcPr>
          <w:p>
            <w:pPr>
              <w:widowControl/>
              <w:jc w:val="left"/>
              <w:rPr>
                <w:rFonts w:ascii="方正仿宋_GBK" w:hAnsi="方正仿宋_GBK" w:eastAsia="方正仿宋_GBK" w:cs="方正仿宋_GBK"/>
                <w:kern w:val="0"/>
                <w:sz w:val="24"/>
              </w:rPr>
            </w:pPr>
          </w:p>
        </w:tc>
        <w:tc>
          <w:tcPr>
            <w:tcW w:w="2240" w:type="dxa"/>
            <w:vAlign w:val="center"/>
          </w:tcPr>
          <w:p>
            <w:pPr>
              <w:widowControl/>
              <w:rPr>
                <w:rFonts w:ascii="方正仿宋_GBK" w:hAnsi="方正仿宋_GBK" w:eastAsia="方正仿宋_GBK" w:cs="方正仿宋_GBK"/>
                <w:kern w:val="0"/>
                <w:sz w:val="24"/>
              </w:rPr>
            </w:pPr>
          </w:p>
        </w:tc>
        <w:tc>
          <w:tcPr>
            <w:tcW w:w="2156" w:type="dxa"/>
            <w:vAlign w:val="center"/>
          </w:tcPr>
          <w:p>
            <w:pPr>
              <w:widowControl/>
              <w:rPr>
                <w:rFonts w:ascii="方正仿宋_GBK" w:hAnsi="方正仿宋_GBK" w:eastAsia="方正仿宋_GBK" w:cs="方正仿宋_GBK"/>
                <w:kern w:val="0"/>
                <w:sz w:val="24"/>
              </w:rPr>
            </w:pPr>
          </w:p>
        </w:tc>
        <w:tc>
          <w:tcPr>
            <w:tcW w:w="1773" w:type="dxa"/>
            <w:vAlign w:val="center"/>
          </w:tcPr>
          <w:p>
            <w:pPr>
              <w:widowControl/>
              <w:rPr>
                <w:rFonts w:ascii="方正仿宋_GBK" w:hAnsi="方正仿宋_GBK" w:eastAsia="方正仿宋_GBK" w:cs="方正仿宋_GBK"/>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0" w:type="dxa"/>
            <w:vAlign w:val="center"/>
          </w:tcPr>
          <w:p>
            <w:pPr>
              <w:widowControl/>
              <w:jc w:val="center"/>
              <w:rPr>
                <w:rFonts w:ascii="方正仿宋_GBK" w:hAnsi="方正仿宋_GBK" w:eastAsia="方正仿宋_GBK" w:cs="方正仿宋_GBK"/>
                <w:kern w:val="0"/>
                <w:sz w:val="24"/>
              </w:rPr>
            </w:pPr>
            <w:r>
              <w:rPr>
                <w:rFonts w:hint="eastAsia" w:ascii="方正仿宋_GBK" w:hAnsi="方正仿宋_GBK" w:eastAsia="方正仿宋_GBK" w:cs="方正仿宋_GBK"/>
                <w:kern w:val="0"/>
                <w:sz w:val="24"/>
              </w:rPr>
              <w:t>……</w:t>
            </w:r>
          </w:p>
        </w:tc>
        <w:tc>
          <w:tcPr>
            <w:tcW w:w="3163" w:type="dxa"/>
            <w:vAlign w:val="center"/>
          </w:tcPr>
          <w:p>
            <w:pPr>
              <w:widowControl/>
              <w:jc w:val="left"/>
              <w:rPr>
                <w:rFonts w:ascii="方正仿宋_GBK" w:hAnsi="方正仿宋_GBK" w:eastAsia="方正仿宋_GBK" w:cs="方正仿宋_GBK"/>
                <w:sz w:val="24"/>
              </w:rPr>
            </w:pPr>
          </w:p>
        </w:tc>
        <w:tc>
          <w:tcPr>
            <w:tcW w:w="2240" w:type="dxa"/>
            <w:vAlign w:val="center"/>
          </w:tcPr>
          <w:p>
            <w:pPr>
              <w:widowControl/>
              <w:rPr>
                <w:rFonts w:ascii="方正仿宋_GBK" w:hAnsi="方正仿宋_GBK" w:eastAsia="方正仿宋_GBK" w:cs="方正仿宋_GBK"/>
                <w:kern w:val="0"/>
                <w:sz w:val="24"/>
              </w:rPr>
            </w:pPr>
          </w:p>
        </w:tc>
        <w:tc>
          <w:tcPr>
            <w:tcW w:w="2156" w:type="dxa"/>
            <w:vAlign w:val="center"/>
          </w:tcPr>
          <w:p>
            <w:pPr>
              <w:widowControl/>
              <w:rPr>
                <w:rFonts w:ascii="方正仿宋_GBK" w:hAnsi="方正仿宋_GBK" w:eastAsia="方正仿宋_GBK" w:cs="方正仿宋_GBK"/>
                <w:kern w:val="0"/>
                <w:sz w:val="24"/>
              </w:rPr>
            </w:pPr>
          </w:p>
        </w:tc>
        <w:tc>
          <w:tcPr>
            <w:tcW w:w="1773" w:type="dxa"/>
            <w:vAlign w:val="center"/>
          </w:tcPr>
          <w:p>
            <w:pPr>
              <w:widowControl/>
              <w:rPr>
                <w:rFonts w:ascii="方正仿宋_GBK" w:hAnsi="方正仿宋_GBK" w:eastAsia="方正仿宋_GBK" w:cs="方正仿宋_GBK"/>
                <w:kern w:val="0"/>
                <w:sz w:val="24"/>
              </w:rPr>
            </w:pPr>
          </w:p>
        </w:tc>
      </w:tr>
    </w:tbl>
    <w:p>
      <w:pPr>
        <w:pStyle w:val="2"/>
        <w:rPr>
          <w:rFonts w:ascii="方正仿宋_GBK" w:hAnsi="方正仿宋_GBK" w:eastAsia="方正仿宋_GBK" w:cs="方正仿宋_GBK"/>
          <w:sz w:val="28"/>
          <w:szCs w:val="28"/>
        </w:rPr>
      </w:pPr>
    </w:p>
    <w:p>
      <w:pPr>
        <w:spacing w:line="400" w:lineRule="exact"/>
        <w:ind w:firstLine="600" w:firstLineChars="250"/>
        <w:rPr>
          <w:rFonts w:ascii="方正仿宋_GBK" w:hAnsi="方正仿宋_GBK" w:eastAsia="方正仿宋_GBK" w:cs="方正仿宋_GBK"/>
          <w:sz w:val="24"/>
        </w:rPr>
      </w:pPr>
      <w:r>
        <w:rPr>
          <w:rFonts w:hint="eastAsia" w:ascii="方正仿宋_GBK" w:hAnsi="方正仿宋_GBK" w:eastAsia="方正仿宋_GBK" w:cs="方正仿宋_GBK"/>
          <w:sz w:val="24"/>
        </w:rPr>
        <w:t>投标人：                     法定代表人（或法定代表人授权代表）或自然人：</w:t>
      </w:r>
    </w:p>
    <w:p>
      <w:pPr>
        <w:spacing w:line="400" w:lineRule="exact"/>
        <w:rPr>
          <w:rFonts w:ascii="方正仿宋_GBK" w:hAnsi="方正仿宋_GBK" w:eastAsia="方正仿宋_GBK" w:cs="方正仿宋_GBK"/>
          <w:sz w:val="24"/>
        </w:rPr>
      </w:pPr>
      <w:r>
        <w:rPr>
          <w:rFonts w:hint="eastAsia" w:ascii="方正仿宋_GBK" w:hAnsi="方正仿宋_GBK" w:eastAsia="方正仿宋_GBK" w:cs="方正仿宋_GBK"/>
          <w:sz w:val="24"/>
        </w:rPr>
        <w:t xml:space="preserve">    （投标人公章）                            （签字或盖章）</w:t>
      </w:r>
    </w:p>
    <w:p>
      <w:pPr>
        <w:tabs>
          <w:tab w:val="left" w:pos="6300"/>
        </w:tabs>
        <w:snapToGrid w:val="0"/>
        <w:spacing w:line="400" w:lineRule="exact"/>
        <w:ind w:firstLine="570"/>
        <w:rPr>
          <w:rFonts w:eastAsia="仿宋_GB2312"/>
        </w:rPr>
      </w:pPr>
      <w:r>
        <w:rPr>
          <w:rFonts w:hint="eastAsia" w:ascii="方正仿宋_GBK" w:hAnsi="方正仿宋_GBK" w:eastAsia="方正仿宋_GBK" w:cs="方正仿宋_GBK"/>
          <w:sz w:val="24"/>
        </w:rPr>
        <w:t xml:space="preserve">                                        年     月     日</w:t>
      </w:r>
    </w:p>
    <w:p>
      <w:pPr>
        <w:pStyle w:val="24"/>
        <w:ind w:firstLine="0"/>
      </w:pPr>
    </w:p>
    <w:p>
      <w:pPr>
        <w:pStyle w:val="24"/>
        <w:ind w:firstLine="0"/>
      </w:pPr>
    </w:p>
    <w:p>
      <w:pPr>
        <w:pStyle w:val="24"/>
        <w:ind w:firstLine="0"/>
      </w:pPr>
    </w:p>
    <w:p>
      <w:pPr>
        <w:pStyle w:val="24"/>
        <w:ind w:firstLine="0"/>
      </w:pPr>
    </w:p>
    <w:p>
      <w:pPr>
        <w:pStyle w:val="24"/>
        <w:ind w:firstLine="0"/>
      </w:pPr>
    </w:p>
    <w:p>
      <w:pPr>
        <w:tabs>
          <w:tab w:val="left" w:pos="6300"/>
        </w:tabs>
        <w:snapToGrid w:val="0"/>
        <w:spacing w:line="400" w:lineRule="exact"/>
        <w:ind w:firstLine="570"/>
        <w:rPr>
          <w:rFonts w:ascii="方正仿宋_GBK" w:hAnsi="方正仿宋_GBK" w:eastAsia="方正仿宋_GBK" w:cs="方正仿宋_GBK"/>
          <w:sz w:val="24"/>
        </w:rPr>
      </w:pPr>
      <w:r>
        <w:rPr>
          <w:rFonts w:hint="eastAsia" w:ascii="方正仿宋_GBK" w:hAnsi="方正仿宋_GBK" w:eastAsia="方正仿宋_GBK" w:cs="方正仿宋_GBK"/>
          <w:sz w:val="24"/>
        </w:rPr>
        <w:t>注：</w:t>
      </w:r>
    </w:p>
    <w:p>
      <w:pPr>
        <w:tabs>
          <w:tab w:val="left" w:pos="6300"/>
        </w:tabs>
        <w:snapToGrid w:val="0"/>
        <w:spacing w:line="400" w:lineRule="exact"/>
        <w:ind w:firstLine="480" w:firstLineChars="200"/>
        <w:rPr>
          <w:rFonts w:ascii="方正仿宋_GBK" w:hAnsi="方正仿宋_GBK" w:eastAsia="方正仿宋_GBK" w:cs="方正仿宋_GBK"/>
          <w:sz w:val="24"/>
        </w:rPr>
      </w:pPr>
      <w:r>
        <w:rPr>
          <w:rFonts w:hint="eastAsia" w:eastAsia="方正仿宋_GBK" w:cs="方正仿宋_GBK"/>
          <w:sz w:val="24"/>
        </w:rPr>
        <w:t>1</w:t>
      </w:r>
      <w:r>
        <w:rPr>
          <w:rFonts w:hint="eastAsia" w:ascii="方正仿宋_GBK" w:hAnsi="方正仿宋_GBK" w:eastAsia="方正仿宋_GBK" w:cs="方正仿宋_GBK"/>
          <w:sz w:val="24"/>
        </w:rPr>
        <w:t>.本表即为对本项目“第二篇  询价项目技术需求”中所列技术参数进行比较和响应；</w:t>
      </w:r>
    </w:p>
    <w:p>
      <w:pPr>
        <w:tabs>
          <w:tab w:val="left" w:pos="6300"/>
        </w:tabs>
        <w:snapToGrid w:val="0"/>
        <w:spacing w:line="400" w:lineRule="exact"/>
        <w:ind w:firstLine="480" w:firstLineChars="200"/>
        <w:rPr>
          <w:rFonts w:ascii="方正仿宋_GBK" w:hAnsi="方正仿宋_GBK" w:eastAsia="方正仿宋_GBK" w:cs="方正仿宋_GBK"/>
          <w:sz w:val="24"/>
        </w:rPr>
      </w:pPr>
      <w:r>
        <w:rPr>
          <w:rFonts w:hint="eastAsia" w:eastAsia="方正仿宋_GBK" w:cs="方正仿宋_GBK"/>
          <w:sz w:val="24"/>
        </w:rPr>
        <w:t>2</w:t>
      </w:r>
      <w:r>
        <w:rPr>
          <w:rFonts w:hint="eastAsia" w:ascii="方正仿宋_GBK" w:hAnsi="方正仿宋_GBK" w:eastAsia="方正仿宋_GBK" w:cs="方正仿宋_GBK"/>
          <w:sz w:val="24"/>
        </w:rPr>
        <w:t>.该表必须按照招标文件要求逐条如实填写，根据投标情况在“差异说明”项填写</w:t>
      </w:r>
      <w:r>
        <w:rPr>
          <w:rFonts w:hint="eastAsia" w:ascii="方正仿宋_GBK" w:hAnsi="方正仿宋_GBK" w:eastAsia="方正仿宋_GBK" w:cs="方正仿宋_GBK"/>
          <w:b/>
          <w:bCs/>
          <w:sz w:val="24"/>
        </w:rPr>
        <w:t>正偏离</w:t>
      </w:r>
      <w:r>
        <w:rPr>
          <w:rFonts w:hint="eastAsia" w:ascii="方正仿宋_GBK" w:hAnsi="方正仿宋_GBK" w:eastAsia="方正仿宋_GBK" w:cs="方正仿宋_GBK"/>
          <w:sz w:val="24"/>
        </w:rPr>
        <w:t>或</w:t>
      </w:r>
      <w:r>
        <w:rPr>
          <w:rFonts w:hint="eastAsia" w:ascii="方正仿宋_GBK" w:hAnsi="方正仿宋_GBK" w:eastAsia="方正仿宋_GBK" w:cs="方正仿宋_GBK"/>
          <w:b/>
          <w:bCs/>
          <w:sz w:val="24"/>
        </w:rPr>
        <w:t>负偏离</w:t>
      </w:r>
      <w:r>
        <w:rPr>
          <w:rFonts w:hint="eastAsia" w:ascii="方正仿宋_GBK" w:hAnsi="方正仿宋_GBK" w:eastAsia="方正仿宋_GBK" w:cs="方正仿宋_GBK"/>
          <w:sz w:val="24"/>
        </w:rPr>
        <w:t>，完全符合的填写“</w:t>
      </w:r>
      <w:r>
        <w:rPr>
          <w:rFonts w:hint="eastAsia" w:ascii="方正仿宋_GBK" w:hAnsi="方正仿宋_GBK" w:eastAsia="方正仿宋_GBK" w:cs="方正仿宋_GBK"/>
          <w:b/>
          <w:bCs/>
          <w:sz w:val="24"/>
        </w:rPr>
        <w:t>无差异</w:t>
      </w:r>
      <w:r>
        <w:rPr>
          <w:rFonts w:hint="eastAsia" w:ascii="方正仿宋_GBK" w:hAnsi="方正仿宋_GBK" w:eastAsia="方正仿宋_GBK" w:cs="方正仿宋_GBK"/>
          <w:sz w:val="24"/>
        </w:rPr>
        <w:t>”；</w:t>
      </w:r>
    </w:p>
    <w:p>
      <w:pPr>
        <w:tabs>
          <w:tab w:val="left" w:pos="6300"/>
        </w:tabs>
        <w:snapToGrid w:val="0"/>
        <w:spacing w:line="400" w:lineRule="exact"/>
        <w:ind w:firstLine="570"/>
        <w:rPr>
          <w:rFonts w:ascii="方正仿宋_GBK" w:hAnsi="方正仿宋_GBK" w:eastAsia="方正仿宋_GBK" w:cs="方正仿宋_GBK"/>
          <w:sz w:val="24"/>
        </w:rPr>
      </w:pPr>
      <w:r>
        <w:rPr>
          <w:rFonts w:hint="eastAsia" w:eastAsia="方正仿宋_GBK" w:cs="方正仿宋_GBK"/>
          <w:sz w:val="24"/>
        </w:rPr>
        <w:t>3</w:t>
      </w:r>
      <w:r>
        <w:rPr>
          <w:rFonts w:hint="eastAsia" w:ascii="方正仿宋_GBK" w:hAnsi="方正仿宋_GBK" w:eastAsia="方正仿宋_GBK" w:cs="方正仿宋_GBK"/>
          <w:sz w:val="24"/>
        </w:rPr>
        <w:t>.该表可扩展；</w:t>
      </w:r>
    </w:p>
    <w:p>
      <w:pPr>
        <w:pStyle w:val="6"/>
      </w:pPr>
    </w:p>
    <w:p>
      <w:pPr>
        <w:numPr>
          <w:ilvl w:val="0"/>
          <w:numId w:val="4"/>
        </w:numPr>
        <w:spacing w:line="400" w:lineRule="exact"/>
        <w:ind w:firstLine="560" w:firstLineChars="200"/>
        <w:rPr>
          <w:rFonts w:ascii="方正仿宋_GBK" w:hAnsi="宋体" w:eastAsia="方正仿宋_GBK"/>
          <w:sz w:val="28"/>
          <w:szCs w:val="28"/>
        </w:rPr>
      </w:pPr>
      <w:r>
        <w:rPr>
          <w:rFonts w:hint="eastAsia" w:ascii="方正仿宋_GBK" w:hAnsi="宋体" w:eastAsia="方正仿宋_GBK"/>
          <w:sz w:val="28"/>
          <w:szCs w:val="28"/>
        </w:rPr>
        <w:t>第二篇“询价项目技术需求”中要求提供的相关佐证资料并加盖投标人公章</w:t>
      </w:r>
    </w:p>
    <w:p>
      <w:pPr>
        <w:pStyle w:val="12"/>
      </w:pPr>
    </w:p>
    <w:p>
      <w:pPr>
        <w:keepNext/>
        <w:keepLines/>
        <w:pageBreakBefore/>
        <w:adjustRightInd w:val="0"/>
        <w:snapToGrid w:val="0"/>
        <w:spacing w:line="400" w:lineRule="exact"/>
        <w:jc w:val="left"/>
        <w:outlineLvl w:val="1"/>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三、服务部分</w:t>
      </w:r>
    </w:p>
    <w:p>
      <w:pPr>
        <w:pStyle w:val="2"/>
        <w:rPr>
          <w:rFonts w:ascii="方正仿宋_GBK" w:hAnsi="方正仿宋_GBK" w:eastAsia="方正仿宋_GBK" w:cs="方正仿宋_GBK"/>
          <w:sz w:val="28"/>
          <w:szCs w:val="28"/>
        </w:rPr>
      </w:pPr>
      <w:r>
        <w:rPr>
          <w:rFonts w:hint="eastAsia" w:ascii="方正仿宋_GBK" w:hAnsi="宋体" w:eastAsia="方正仿宋_GBK"/>
          <w:sz w:val="28"/>
          <w:szCs w:val="28"/>
        </w:rPr>
        <w:t>（一）服务</w:t>
      </w:r>
      <w:r>
        <w:rPr>
          <w:rFonts w:hint="eastAsia" w:ascii="方正仿宋_GBK" w:hAnsi="方正仿宋_GBK" w:eastAsia="方正仿宋_GBK" w:cs="方正仿宋_GBK"/>
          <w:sz w:val="28"/>
          <w:szCs w:val="28"/>
        </w:rPr>
        <w:t>承诺</w:t>
      </w:r>
    </w:p>
    <w:p>
      <w:pPr>
        <w:jc w:val="center"/>
        <w:rPr>
          <w:b/>
          <w:bCs/>
          <w:sz w:val="28"/>
          <w:szCs w:val="28"/>
        </w:rPr>
      </w:pPr>
      <w:r>
        <w:rPr>
          <w:rFonts w:hint="eastAsia" w:ascii="方正仿宋_GBK" w:hAnsi="宋体" w:eastAsia="方正仿宋_GBK"/>
          <w:b/>
          <w:bCs/>
          <w:sz w:val="28"/>
          <w:szCs w:val="28"/>
        </w:rPr>
        <w:t>服务</w:t>
      </w:r>
      <w:r>
        <w:rPr>
          <w:rFonts w:hint="eastAsia" w:ascii="方正仿宋_GBK" w:hAnsi="方正仿宋_GBK" w:eastAsia="方正仿宋_GBK" w:cs="方正仿宋_GBK"/>
          <w:b/>
          <w:bCs/>
          <w:sz w:val="28"/>
          <w:szCs w:val="28"/>
        </w:rPr>
        <w:t>承诺</w:t>
      </w:r>
    </w:p>
    <w:p>
      <w:pPr>
        <w:tabs>
          <w:tab w:val="left" w:pos="6300"/>
        </w:tabs>
        <w:snapToGrid w:val="0"/>
        <w:spacing w:line="4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采购人：</w:t>
      </w:r>
      <w:r>
        <w:rPr>
          <w:rFonts w:hint="eastAsia" w:ascii="方正仿宋_GBK" w:hAnsi="方正仿宋_GBK" w:eastAsia="方正仿宋_GBK" w:cs="方正仿宋_GBK"/>
          <w:sz w:val="28"/>
          <w:szCs w:val="28"/>
          <w:u w:val="single"/>
        </w:rPr>
        <w:t xml:space="preserve">                             </w:t>
      </w:r>
    </w:p>
    <w:p>
      <w:pPr>
        <w:tabs>
          <w:tab w:val="left" w:pos="6300"/>
        </w:tabs>
        <w:snapToGrid w:val="0"/>
        <w:spacing w:line="4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采购代理机构：</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 xml:space="preserve">     </w:t>
      </w:r>
    </w:p>
    <w:p>
      <w:pPr>
        <w:tabs>
          <w:tab w:val="left" w:pos="6300"/>
        </w:tabs>
        <w:snapToGrid w:val="0"/>
        <w:spacing w:line="4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根据你方制发的询价通知书，我方针对询价通知书第三篇“询价项目服务需求”的内容作出应答承诺如下：</w:t>
      </w:r>
    </w:p>
    <w:p>
      <w:pPr>
        <w:spacing w:line="500" w:lineRule="exact"/>
        <w:rPr>
          <w:rFonts w:ascii="方正仿宋_GBK" w:hAnsi="方正仿宋_GBK" w:eastAsia="方正仿宋_GBK" w:cs="方正仿宋_GBK"/>
          <w:b/>
          <w:bCs/>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.我方完全同意此询价通知书提出的各项服务条款，</w:t>
      </w:r>
      <w:r>
        <w:rPr>
          <w:rFonts w:hint="eastAsia" w:ascii="方正仿宋_GBK" w:hAnsi="方正仿宋_GBK" w:eastAsia="方正仿宋_GBK" w:cs="方正仿宋_GBK"/>
          <w:b/>
          <w:bCs/>
          <w:sz w:val="28"/>
          <w:szCs w:val="28"/>
        </w:rPr>
        <w:t>若有不符，愿意被视为虚假响应，并作为无效报价处理，同时承担不予退还保证金、记入不良行为记录名单等相应处罚。</w:t>
      </w:r>
    </w:p>
    <w:p>
      <w:pPr>
        <w:spacing w:line="400" w:lineRule="exact"/>
        <w:ind w:firstLine="560" w:firstLineChars="200"/>
        <w:rPr>
          <w:rFonts w:ascii="方正仿宋_GBK" w:hAnsi="方正仿宋_GBK" w:eastAsia="方正仿宋_GBK" w:cs="方正仿宋_GBK"/>
          <w:sz w:val="28"/>
          <w:szCs w:val="20"/>
        </w:rPr>
      </w:pPr>
      <w:r>
        <w:rPr>
          <w:rFonts w:hint="eastAsia" w:eastAsia="方正仿宋_GBK" w:cs="方正仿宋_GBK"/>
          <w:sz w:val="28"/>
          <w:szCs w:val="20"/>
        </w:rPr>
        <w:t>2</w:t>
      </w:r>
      <w:r>
        <w:rPr>
          <w:rFonts w:hint="eastAsia" w:ascii="方正仿宋_GBK" w:hAnsi="方正仿宋_GBK" w:eastAsia="方正仿宋_GBK" w:cs="方正仿宋_GBK"/>
          <w:sz w:val="28"/>
          <w:szCs w:val="20"/>
        </w:rPr>
        <w:t>.我方承诺，若我方成交，在项目实施过程中，我方未遵守和执行询价通知书第三篇“</w:t>
      </w:r>
      <w:r>
        <w:rPr>
          <w:rFonts w:hint="eastAsia" w:ascii="方正仿宋_GBK" w:hAnsi="方正仿宋_GBK" w:eastAsia="方正仿宋_GBK" w:cs="方正仿宋_GBK"/>
          <w:sz w:val="28"/>
          <w:szCs w:val="28"/>
        </w:rPr>
        <w:t>询价项目服务需求</w:t>
      </w:r>
      <w:r>
        <w:rPr>
          <w:rFonts w:hint="eastAsia" w:ascii="方正仿宋_GBK" w:hAnsi="方正仿宋_GBK" w:eastAsia="方正仿宋_GBK" w:cs="方正仿宋_GBK"/>
          <w:sz w:val="28"/>
          <w:szCs w:val="20"/>
        </w:rPr>
        <w:t>”和我方响应文件中承诺优于</w:t>
      </w:r>
      <w:r>
        <w:rPr>
          <w:rFonts w:hint="eastAsia" w:ascii="方正仿宋_GBK" w:hAnsi="方正仿宋_GBK" w:eastAsia="方正仿宋_GBK" w:cs="方正仿宋_GBK"/>
          <w:sz w:val="28"/>
          <w:szCs w:val="28"/>
        </w:rPr>
        <w:t>询价通知书</w:t>
      </w:r>
      <w:r>
        <w:rPr>
          <w:rFonts w:hint="eastAsia" w:ascii="方正仿宋_GBK" w:hAnsi="方正仿宋_GBK" w:eastAsia="方正仿宋_GBK" w:cs="方正仿宋_GBK"/>
          <w:sz w:val="28"/>
          <w:szCs w:val="20"/>
        </w:rPr>
        <w:t>要求的商务条款时，我方自愿随时被采购人终止并解除服务合同，由本公司自行承担一切相应的损失。</w:t>
      </w:r>
    </w:p>
    <w:p>
      <w:pPr>
        <w:tabs>
          <w:tab w:val="left" w:pos="6300"/>
        </w:tabs>
        <w:snapToGrid w:val="0"/>
        <w:spacing w:line="40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3</w:t>
      </w:r>
      <w:r>
        <w:rPr>
          <w:rFonts w:hint="eastAsia" w:ascii="方正仿宋_GBK" w:hAnsi="方正仿宋_GBK" w:eastAsia="方正仿宋_GBK" w:cs="方正仿宋_GBK"/>
          <w:sz w:val="28"/>
          <w:szCs w:val="28"/>
        </w:rPr>
        <w:t>.结合我方生产、经营活动以及此次采购项目实际情况，我方特做出以下更优惠高质的商务承诺（如果有）：</w:t>
      </w:r>
    </w:p>
    <w:p>
      <w:pPr>
        <w:tabs>
          <w:tab w:val="left" w:pos="6300"/>
        </w:tabs>
        <w:snapToGrid w:val="0"/>
        <w:spacing w:line="4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hint="eastAsia" w:eastAsia="方正仿宋_GBK" w:cs="方正仿宋_GBK"/>
          <w:sz w:val="28"/>
          <w:szCs w:val="28"/>
        </w:rPr>
        <w:t>1</w:t>
      </w:r>
      <w:r>
        <w:rPr>
          <w:rFonts w:hint="eastAsia" w:ascii="方正仿宋_GBK" w:hAnsi="方正仿宋_GBK" w:eastAsia="方正仿宋_GBK" w:cs="方正仿宋_GBK"/>
          <w:sz w:val="28"/>
          <w:szCs w:val="28"/>
        </w:rPr>
        <w:t>）……</w:t>
      </w:r>
    </w:p>
    <w:p>
      <w:pPr>
        <w:tabs>
          <w:tab w:val="left" w:pos="6300"/>
        </w:tabs>
        <w:snapToGrid w:val="0"/>
        <w:spacing w:line="4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w:t>
      </w:r>
    </w:p>
    <w:p>
      <w:pPr>
        <w:tabs>
          <w:tab w:val="left" w:pos="6300"/>
        </w:tabs>
        <w:snapToGrid w:val="0"/>
        <w:spacing w:line="400" w:lineRule="exact"/>
        <w:ind w:firstLine="560" w:firstLineChars="200"/>
        <w:rPr>
          <w:rFonts w:ascii="方正仿宋_GBK" w:hAnsi="方正仿宋_GBK" w:eastAsia="方正仿宋_GBK" w:cs="方正仿宋_GBK"/>
          <w:sz w:val="28"/>
          <w:szCs w:val="28"/>
        </w:rPr>
      </w:pPr>
    </w:p>
    <w:p>
      <w:pPr>
        <w:tabs>
          <w:tab w:val="left" w:pos="6300"/>
        </w:tabs>
        <w:snapToGrid w:val="0"/>
        <w:spacing w:line="400" w:lineRule="exact"/>
        <w:ind w:firstLine="560" w:firstLineChars="200"/>
        <w:rPr>
          <w:rFonts w:ascii="方正仿宋_GBK" w:hAnsi="方正仿宋_GBK" w:eastAsia="方正仿宋_GBK" w:cs="方正仿宋_GBK"/>
          <w:sz w:val="28"/>
          <w:szCs w:val="28"/>
        </w:rPr>
      </w:pPr>
    </w:p>
    <w:p>
      <w:pPr>
        <w:tabs>
          <w:tab w:val="left" w:pos="6300"/>
        </w:tabs>
        <w:snapToGrid w:val="0"/>
        <w:spacing w:line="400" w:lineRule="exact"/>
        <w:ind w:firstLine="840" w:firstLineChars="3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法定代表人（或代理人）签名或盖章：</w:t>
      </w:r>
    </w:p>
    <w:p>
      <w:pPr>
        <w:tabs>
          <w:tab w:val="left" w:pos="6300"/>
        </w:tabs>
        <w:snapToGrid w:val="0"/>
        <w:spacing w:line="400" w:lineRule="exact"/>
        <w:ind w:firstLine="840" w:firstLineChars="3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法定代表人（或代理人）联系电话：              </w:t>
      </w:r>
    </w:p>
    <w:p>
      <w:pPr>
        <w:tabs>
          <w:tab w:val="left" w:pos="6300"/>
        </w:tabs>
        <w:snapToGrid w:val="0"/>
        <w:spacing w:line="400" w:lineRule="exact"/>
        <w:ind w:firstLine="560" w:firstLineChars="200"/>
        <w:rPr>
          <w:rFonts w:ascii="方正仿宋_GBK" w:hAnsi="方正仿宋_GBK" w:eastAsia="方正仿宋_GBK" w:cs="方正仿宋_GBK"/>
          <w:sz w:val="28"/>
          <w:szCs w:val="28"/>
        </w:rPr>
      </w:pPr>
    </w:p>
    <w:p>
      <w:pPr>
        <w:tabs>
          <w:tab w:val="left" w:pos="6300"/>
        </w:tabs>
        <w:snapToGrid w:val="0"/>
        <w:spacing w:line="400" w:lineRule="exact"/>
        <w:ind w:firstLine="560" w:firstLineChars="200"/>
        <w:rPr>
          <w:rFonts w:ascii="方正仿宋_GBK" w:hAnsi="方正仿宋_GBK" w:eastAsia="方正仿宋_GBK" w:cs="方正仿宋_GBK"/>
          <w:sz w:val="28"/>
          <w:szCs w:val="28"/>
        </w:rPr>
      </w:pPr>
    </w:p>
    <w:p>
      <w:pPr>
        <w:tabs>
          <w:tab w:val="left" w:pos="6300"/>
        </w:tabs>
        <w:snapToGrid w:val="0"/>
        <w:spacing w:line="400" w:lineRule="exact"/>
        <w:ind w:firstLine="4760" w:firstLineChars="17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投标人（公章）：</w:t>
      </w:r>
    </w:p>
    <w:p>
      <w:pPr>
        <w:tabs>
          <w:tab w:val="left" w:pos="6300"/>
        </w:tabs>
        <w:snapToGrid w:val="0"/>
        <w:spacing w:line="400" w:lineRule="exact"/>
        <w:ind w:firstLine="5880" w:firstLineChars="21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年   月   日</w:t>
      </w:r>
    </w:p>
    <w:p>
      <w:r>
        <w:rPr>
          <w:rFonts w:hint="eastAsia"/>
        </w:rPr>
        <w:br w:type="page"/>
      </w:r>
      <w:r>
        <w:rPr>
          <w:rFonts w:hint="eastAsia" w:ascii="方正仿宋_GBK" w:hAnsi="宋体" w:eastAsia="方正仿宋_GBK"/>
          <w:sz w:val="28"/>
          <w:szCs w:val="28"/>
        </w:rPr>
        <w:t>（二）第三篇“询价项目服务需求”中要求提供的相关佐证资料并加盖投标人公章</w:t>
      </w:r>
    </w:p>
    <w:p>
      <w:pPr>
        <w:pStyle w:val="4"/>
        <w:ind w:firstLine="562" w:firstLineChars="200"/>
        <w:rPr>
          <w:rFonts w:ascii="方正仿宋_GBK" w:hAnsi="方正仿宋_GBK" w:eastAsia="方正仿宋_GBK" w:cs="方正仿宋_GBK"/>
          <w:b/>
          <w:bCs/>
        </w:rPr>
      </w:pPr>
    </w:p>
    <w:p>
      <w:pPr>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4"/>
        <w:ind w:firstLine="562" w:firstLineChars="200"/>
        <w:rPr>
          <w:rFonts w:ascii="方正仿宋_GBK" w:hAnsi="方正仿宋_GBK" w:eastAsia="方正仿宋_GBK" w:cs="方正仿宋_GBK"/>
          <w:b/>
          <w:szCs w:val="28"/>
        </w:rPr>
      </w:pPr>
      <w:r>
        <w:rPr>
          <w:rFonts w:hint="eastAsia" w:ascii="方正仿宋_GBK" w:hAnsi="方正仿宋_GBK" w:eastAsia="方正仿宋_GBK" w:cs="方正仿宋_GBK"/>
          <w:b/>
          <w:bCs/>
        </w:rPr>
        <w:t>四、资格条件及其他</w:t>
      </w:r>
    </w:p>
    <w:p>
      <w:pPr>
        <w:snapToGrid w:val="0"/>
        <w:spacing w:line="4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（一）法人营业执照（副本）或事业单位法人证书（副本）或个体工商户营业执照或有效的自然人身份证明或社会团体法人登记证书复印件</w:t>
      </w:r>
    </w:p>
    <w:p>
      <w:pPr>
        <w:snapToGrid w:val="0"/>
        <w:spacing w:line="400" w:lineRule="exact"/>
        <w:ind w:firstLine="560" w:firstLineChars="20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widowControl/>
        <w:spacing w:line="400" w:lineRule="exact"/>
        <w:ind w:firstLine="560" w:firstLineChars="200"/>
        <w:jc w:val="lef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br w:type="page"/>
      </w:r>
      <w:r>
        <w:rPr>
          <w:rFonts w:hint="eastAsia" w:ascii="方正仿宋_GBK" w:hAnsi="方正仿宋_GBK" w:eastAsia="方正仿宋_GBK" w:cs="方正仿宋_GBK"/>
          <w:sz w:val="28"/>
          <w:szCs w:val="28"/>
        </w:rPr>
        <w:t>（二）法定代表人身份证明书（格式）</w:t>
      </w: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询价项目名称：</w:t>
      </w:r>
    </w:p>
    <w:p>
      <w:pPr>
        <w:tabs>
          <w:tab w:val="left" w:pos="6300"/>
        </w:tabs>
        <w:snapToGrid w:val="0"/>
        <w:spacing w:line="4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致：</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 xml:space="preserve"> （采购代理机构名称）</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 xml:space="preserve"> ：</w:t>
      </w:r>
    </w:p>
    <w:p>
      <w:pPr>
        <w:tabs>
          <w:tab w:val="left" w:pos="6300"/>
        </w:tabs>
        <w:snapToGrid w:val="0"/>
        <w:spacing w:line="400" w:lineRule="exact"/>
        <w:ind w:left="1117" w:leftChars="532"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（法定代表人姓名）在  </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（投标人名称）任（职务名称）职务，是（投标人名称）的法定代表人。</w:t>
      </w: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特此证明。</w:t>
      </w: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（投标人公章）</w:t>
      </w: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年   月   日</w:t>
      </w:r>
    </w:p>
    <w:p>
      <w:pPr>
        <w:tabs>
          <w:tab w:val="left" w:pos="6300"/>
        </w:tabs>
        <w:snapToGrid w:val="0"/>
        <w:spacing w:line="400" w:lineRule="exact"/>
        <w:ind w:firstLine="570"/>
        <w:rPr>
          <w:rFonts w:ascii="方正仿宋_GBK" w:hAnsi="方正仿宋_GBK" w:eastAsia="方正仿宋_GBK" w:cs="方正仿宋_GBK"/>
          <w:sz w:val="28"/>
          <w:szCs w:val="28"/>
        </w:rPr>
      </w:pPr>
    </w:p>
    <w:p>
      <w:pPr>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法定代表人电话：</w:t>
      </w:r>
    </w:p>
    <w:p>
      <w:pPr>
        <w:pStyle w:val="2"/>
      </w:pPr>
    </w:p>
    <w:p>
      <w:pPr>
        <w:tabs>
          <w:tab w:val="left" w:pos="6300"/>
        </w:tabs>
        <w:snapToGrid w:val="0"/>
        <w:spacing w:line="400" w:lineRule="exact"/>
        <w:ind w:firstLine="57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（附：法定代表人身份证正反面复印件）</w:t>
      </w: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br w:type="column"/>
      </w:r>
      <w:r>
        <w:rPr>
          <w:rFonts w:hint="eastAsia" w:ascii="方正仿宋_GBK" w:hAnsi="方正仿宋_GBK" w:eastAsia="方正仿宋_GBK" w:cs="方正仿宋_GBK"/>
          <w:sz w:val="28"/>
          <w:szCs w:val="28"/>
        </w:rPr>
        <w:t>（三）法定代表人授权委托书（格式）</w:t>
      </w:r>
    </w:p>
    <w:p>
      <w:pPr>
        <w:tabs>
          <w:tab w:val="left" w:pos="6300"/>
        </w:tabs>
        <w:snapToGrid w:val="0"/>
        <w:spacing w:line="594" w:lineRule="exact"/>
        <w:ind w:firstLine="560" w:firstLineChars="200"/>
        <w:rPr>
          <w:rFonts w:ascii="方正仿宋_GBK" w:hAnsi="方正仿宋_GBK" w:eastAsia="方正仿宋_GBK" w:cs="方正仿宋_GBK"/>
          <w:sz w:val="28"/>
          <w:szCs w:val="28"/>
          <w:u w:val="single"/>
        </w:rPr>
      </w:pPr>
      <w:r>
        <w:rPr>
          <w:rFonts w:hint="eastAsia" w:ascii="方正仿宋_GBK" w:hAnsi="方正仿宋_GBK" w:eastAsia="方正仿宋_GBK" w:cs="方正仿宋_GBK"/>
          <w:sz w:val="28"/>
          <w:szCs w:val="28"/>
        </w:rPr>
        <w:t>询价项目名称：</w:t>
      </w:r>
      <w:r>
        <w:rPr>
          <w:rFonts w:hint="eastAsia" w:ascii="方正仿宋_GBK" w:hAnsi="方正仿宋_GBK" w:eastAsia="方正仿宋_GBK" w:cs="方正仿宋_GBK"/>
          <w:sz w:val="28"/>
          <w:szCs w:val="28"/>
          <w:u w:val="single"/>
        </w:rPr>
        <w:t xml:space="preserve">             </w:t>
      </w:r>
    </w:p>
    <w:p>
      <w:pPr>
        <w:tabs>
          <w:tab w:val="left" w:pos="6300"/>
        </w:tabs>
        <w:snapToGrid w:val="0"/>
        <w:spacing w:line="594"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致：</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 xml:space="preserve"> （采购代理机构名称）：</w:t>
      </w:r>
    </w:p>
    <w:p>
      <w:pPr>
        <w:tabs>
          <w:tab w:val="left" w:pos="6300"/>
        </w:tabs>
        <w:snapToGrid w:val="0"/>
        <w:spacing w:line="594"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（投标人法定代表人名称）是（投标人名称）的法定代表人，特授权（被授权人姓名及身份证代码）代表我单位全权办理上述项目的报价、签约等具体工作，并签署全部有关文件、协议及合同。</w:t>
      </w:r>
    </w:p>
    <w:p>
      <w:pPr>
        <w:tabs>
          <w:tab w:val="left" w:pos="6300"/>
        </w:tabs>
        <w:snapToGrid w:val="0"/>
        <w:spacing w:line="594"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我单位对被授权人的签署负全部责任。</w:t>
      </w:r>
    </w:p>
    <w:p>
      <w:pPr>
        <w:tabs>
          <w:tab w:val="left" w:pos="6300"/>
        </w:tabs>
        <w:snapToGrid w:val="0"/>
        <w:spacing w:line="594"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在撤消授权的书面通知以前，本授权书一直有效。被授权人在授权书有效期内签署的所有文件不因授权的撤消而失效。</w:t>
      </w: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被授权人：                        投标人法定代表人：</w:t>
      </w:r>
    </w:p>
    <w:p>
      <w:pPr>
        <w:tabs>
          <w:tab w:val="left" w:pos="6300"/>
        </w:tabs>
        <w:snapToGrid w:val="0"/>
        <w:spacing w:line="400" w:lineRule="exact"/>
        <w:ind w:firstLine="57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（签字或盖章）                        （签字或盖章）</w:t>
      </w: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（附：被授权人身份证正反面复印件）</w:t>
      </w: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right="480" w:firstLine="570"/>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（投标人公章）</w:t>
      </w:r>
    </w:p>
    <w:p>
      <w:pPr>
        <w:tabs>
          <w:tab w:val="left" w:pos="6300"/>
        </w:tabs>
        <w:snapToGrid w:val="0"/>
        <w:spacing w:line="400" w:lineRule="exact"/>
        <w:ind w:right="480" w:firstLine="570"/>
        <w:jc w:val="righ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年   月   日</w:t>
      </w:r>
    </w:p>
    <w:p>
      <w:pPr>
        <w:tabs>
          <w:tab w:val="left" w:pos="6300"/>
        </w:tabs>
        <w:snapToGrid w:val="0"/>
        <w:spacing w:line="400" w:lineRule="exact"/>
        <w:ind w:right="480" w:firstLine="570"/>
        <w:jc w:val="left"/>
        <w:rPr>
          <w:rFonts w:ascii="方正仿宋_GBK" w:hAnsi="方正仿宋_GBK" w:eastAsia="方正仿宋_GBK" w:cs="方正仿宋_GBK"/>
          <w:sz w:val="28"/>
          <w:szCs w:val="28"/>
        </w:rPr>
      </w:pPr>
    </w:p>
    <w:p>
      <w:pPr>
        <w:tabs>
          <w:tab w:val="left" w:pos="6300"/>
        </w:tabs>
        <w:snapToGrid w:val="0"/>
        <w:spacing w:line="400" w:lineRule="exact"/>
        <w:ind w:right="480"/>
        <w:jc w:val="left"/>
        <w:rPr>
          <w:rFonts w:ascii="方正仿宋_GBK" w:hAnsi="方正仿宋_GBK" w:eastAsia="方正仿宋_GBK" w:cs="方正仿宋_GBK"/>
          <w:sz w:val="28"/>
          <w:szCs w:val="28"/>
        </w:rPr>
      </w:pPr>
    </w:p>
    <w:p>
      <w:pPr>
        <w:tabs>
          <w:tab w:val="left" w:pos="6300"/>
        </w:tabs>
        <w:snapToGrid w:val="0"/>
        <w:spacing w:line="400" w:lineRule="exact"/>
        <w:ind w:right="480" w:firstLine="570"/>
        <w:jc w:val="lef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被授权人电话：</w:t>
      </w:r>
    </w:p>
    <w:p>
      <w:pPr>
        <w:tabs>
          <w:tab w:val="left" w:pos="6300"/>
        </w:tabs>
        <w:snapToGrid w:val="0"/>
        <w:spacing w:line="400" w:lineRule="exact"/>
        <w:ind w:right="480" w:firstLine="570"/>
        <w:jc w:val="left"/>
        <w:rPr>
          <w:rFonts w:ascii="方正仿宋_GBK" w:hAnsi="方正仿宋_GBK" w:eastAsia="方正仿宋_GBK" w:cs="方正仿宋_GBK"/>
          <w:sz w:val="28"/>
          <w:szCs w:val="28"/>
        </w:rPr>
      </w:pPr>
    </w:p>
    <w:p>
      <w:pPr>
        <w:tabs>
          <w:tab w:val="left" w:pos="6300"/>
        </w:tabs>
        <w:snapToGrid w:val="0"/>
        <w:spacing w:line="400" w:lineRule="exact"/>
        <w:ind w:right="480" w:firstLine="570"/>
        <w:jc w:val="left"/>
        <w:rPr>
          <w:rFonts w:ascii="方正仿宋_GBK" w:hAnsi="方正仿宋_GBK" w:eastAsia="方正仿宋_GBK" w:cs="方正仿宋_GBK"/>
          <w:sz w:val="28"/>
          <w:szCs w:val="28"/>
        </w:rPr>
      </w:pPr>
    </w:p>
    <w:p>
      <w:pPr>
        <w:tabs>
          <w:tab w:val="left" w:pos="6300"/>
        </w:tabs>
        <w:snapToGrid w:val="0"/>
        <w:spacing w:line="400" w:lineRule="exact"/>
        <w:ind w:right="480" w:firstLine="570"/>
        <w:jc w:val="lef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注：</w:t>
      </w:r>
    </w:p>
    <w:p>
      <w:pPr>
        <w:tabs>
          <w:tab w:val="left" w:pos="6300"/>
        </w:tabs>
        <w:snapToGrid w:val="0"/>
        <w:spacing w:line="400" w:lineRule="exact"/>
        <w:ind w:right="480" w:firstLine="570"/>
        <w:jc w:val="left"/>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.若为法定代表人办理并签署响应文件的，不提供此文件。</w:t>
      </w:r>
    </w:p>
    <w:p>
      <w:pPr>
        <w:tabs>
          <w:tab w:val="left" w:pos="6300"/>
        </w:tabs>
        <w:snapToGrid w:val="0"/>
        <w:spacing w:line="400" w:lineRule="exact"/>
        <w:ind w:firstLine="560" w:firstLineChars="200"/>
        <w:rPr>
          <w:rFonts w:ascii="方正仿宋_GBK" w:hAnsi="方正仿宋_GBK" w:eastAsia="方正仿宋_GBK" w:cs="方正仿宋_GBK"/>
          <w:sz w:val="28"/>
          <w:szCs w:val="28"/>
        </w:rPr>
      </w:pPr>
      <w:r>
        <w:rPr>
          <w:rFonts w:hint="eastAsia" w:ascii="仿宋" w:hAnsi="仿宋" w:eastAsia="仿宋" w:cs="仿宋_GB2312"/>
          <w:sz w:val="28"/>
          <w:szCs w:val="28"/>
        </w:rPr>
        <w:br w:type="column"/>
      </w:r>
      <w:r>
        <w:rPr>
          <w:rFonts w:hint="eastAsia" w:ascii="方正仿宋_GBK" w:hAnsi="方正仿宋_GBK" w:eastAsia="方正仿宋_GBK" w:cs="方正仿宋_GBK"/>
          <w:sz w:val="28"/>
          <w:szCs w:val="28"/>
        </w:rPr>
        <w:t>（四）基本资格条件承诺函（格式）</w:t>
      </w:r>
    </w:p>
    <w:p>
      <w:pPr>
        <w:pStyle w:val="2"/>
      </w:pPr>
    </w:p>
    <w:p>
      <w:pPr>
        <w:tabs>
          <w:tab w:val="left" w:pos="6300"/>
        </w:tabs>
        <w:snapToGrid w:val="0"/>
        <w:spacing w:line="400" w:lineRule="exact"/>
        <w:ind w:firstLine="562" w:firstLineChars="200"/>
        <w:jc w:val="center"/>
        <w:rPr>
          <w:rFonts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rPr>
        <w:t>基本资格条件承诺函</w:t>
      </w:r>
    </w:p>
    <w:p>
      <w:pPr>
        <w:tabs>
          <w:tab w:val="left" w:pos="6300"/>
        </w:tabs>
        <w:snapToGrid w:val="0"/>
        <w:spacing w:line="400" w:lineRule="exact"/>
        <w:ind w:firstLine="560" w:firstLineChars="200"/>
        <w:rPr>
          <w:rFonts w:ascii="方正仿宋_GBK" w:hAnsi="方正仿宋_GBK" w:eastAsia="方正仿宋_GBK" w:cs="方正仿宋_GBK"/>
          <w:sz w:val="28"/>
          <w:szCs w:val="28"/>
        </w:rPr>
      </w:pPr>
    </w:p>
    <w:p>
      <w:pPr>
        <w:tabs>
          <w:tab w:val="left" w:pos="6300"/>
        </w:tabs>
        <w:snapToGrid w:val="0"/>
        <w:spacing w:line="4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致</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（采购代理机构名称）：</w:t>
      </w:r>
    </w:p>
    <w:p>
      <w:pPr>
        <w:tabs>
          <w:tab w:val="left" w:pos="6300"/>
        </w:tabs>
        <w:snapToGrid w:val="0"/>
        <w:spacing w:line="400" w:lineRule="exact"/>
        <w:ind w:firstLine="1680" w:firstLineChars="6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（投标人名称）郑重承诺：</w:t>
      </w:r>
    </w:p>
    <w:p>
      <w:pPr>
        <w:tabs>
          <w:tab w:val="left" w:pos="6300"/>
        </w:tabs>
        <w:snapToGrid w:val="0"/>
        <w:spacing w:line="594"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.我方具有良好的商业信誉和健全的财务会计制度，具有履行合同所必需的设备和专业技术能力，具</w:t>
      </w:r>
      <w:r>
        <w:rPr>
          <w:rFonts w:hint="eastAsia" w:ascii="方正仿宋_GBK" w:hAnsi="方正仿宋_GBK" w:eastAsia="方正仿宋_GBK" w:cs="方正仿宋_GBK"/>
          <w:sz w:val="28"/>
          <w:szCs w:val="28"/>
          <w:lang w:val="zh-CN"/>
        </w:rPr>
        <w:t>有依法缴纳税收和社会保障金的良好记录</w:t>
      </w:r>
      <w:r>
        <w:rPr>
          <w:rFonts w:hint="eastAsia" w:ascii="方正仿宋_GBK" w:hAnsi="方正仿宋_GBK" w:eastAsia="方正仿宋_GBK" w:cs="方正仿宋_GBK"/>
          <w:sz w:val="28"/>
          <w:szCs w:val="28"/>
        </w:rPr>
        <w:t>，参加本项目采购活动前三年内无重大违法活动记录。</w:t>
      </w:r>
    </w:p>
    <w:p>
      <w:pPr>
        <w:tabs>
          <w:tab w:val="left" w:pos="6300"/>
        </w:tabs>
        <w:snapToGrid w:val="0"/>
        <w:spacing w:line="594"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2</w:t>
      </w:r>
      <w:r>
        <w:rPr>
          <w:rFonts w:hint="eastAsia" w:ascii="方正仿宋_GBK" w:hAnsi="方正仿宋_GBK" w:eastAsia="方正仿宋_GBK" w:cs="方正仿宋_GBK"/>
          <w:sz w:val="28"/>
          <w:szCs w:val="28"/>
        </w:rPr>
        <w:t>.我方未列入在信用中国网站（</w:t>
      </w:r>
      <w:r>
        <w:rPr>
          <w:rFonts w:hint="eastAsia" w:eastAsia="方正仿宋_GBK" w:cs="方正仿宋_GBK"/>
          <w:sz w:val="28"/>
          <w:szCs w:val="28"/>
        </w:rPr>
        <w:t>www</w:t>
      </w:r>
      <w:r>
        <w:rPr>
          <w:rFonts w:hint="eastAsia" w:ascii="方正仿宋_GBK" w:hAnsi="方正仿宋_GBK" w:eastAsia="方正仿宋_GBK" w:cs="方正仿宋_GBK"/>
          <w:sz w:val="28"/>
          <w:szCs w:val="28"/>
        </w:rPr>
        <w:t>.</w:t>
      </w:r>
      <w:r>
        <w:rPr>
          <w:rFonts w:hint="eastAsia" w:eastAsia="方正仿宋_GBK" w:cs="方正仿宋_GBK"/>
          <w:sz w:val="28"/>
          <w:szCs w:val="28"/>
        </w:rPr>
        <w:t>creditchina</w:t>
      </w:r>
      <w:r>
        <w:rPr>
          <w:rFonts w:hint="eastAsia" w:ascii="方正仿宋_GBK" w:hAnsi="方正仿宋_GBK" w:eastAsia="方正仿宋_GBK" w:cs="方正仿宋_GBK"/>
          <w:sz w:val="28"/>
          <w:szCs w:val="28"/>
        </w:rPr>
        <w:t>.</w:t>
      </w:r>
      <w:r>
        <w:rPr>
          <w:rFonts w:hint="eastAsia" w:eastAsia="方正仿宋_GBK" w:cs="方正仿宋_GBK"/>
          <w:sz w:val="28"/>
          <w:szCs w:val="28"/>
        </w:rPr>
        <w:t>gov</w:t>
      </w:r>
      <w:r>
        <w:rPr>
          <w:rFonts w:hint="eastAsia" w:ascii="方正仿宋_GBK" w:hAnsi="方正仿宋_GBK" w:eastAsia="方正仿宋_GBK" w:cs="方正仿宋_GBK"/>
          <w:sz w:val="28"/>
          <w:szCs w:val="28"/>
        </w:rPr>
        <w:t>.</w:t>
      </w:r>
      <w:r>
        <w:rPr>
          <w:rFonts w:hint="eastAsia" w:eastAsia="方正仿宋_GBK" w:cs="方正仿宋_GBK"/>
          <w:sz w:val="28"/>
          <w:szCs w:val="28"/>
        </w:rPr>
        <w:t>cn</w:t>
      </w:r>
      <w:r>
        <w:rPr>
          <w:rFonts w:hint="eastAsia" w:ascii="方正仿宋_GBK" w:hAnsi="方正仿宋_GBK" w:eastAsia="方正仿宋_GBK" w:cs="方正仿宋_GBK"/>
          <w:sz w:val="28"/>
          <w:szCs w:val="28"/>
        </w:rPr>
        <w:t>）“失信被执行人”、“重大税收违法案件当事人名单”中，也未列入中国政府采购网（</w:t>
      </w:r>
      <w:r>
        <w:rPr>
          <w:rFonts w:hint="eastAsia" w:eastAsia="方正仿宋_GBK" w:cs="方正仿宋_GBK"/>
          <w:sz w:val="28"/>
          <w:szCs w:val="28"/>
        </w:rPr>
        <w:t>www</w:t>
      </w:r>
      <w:r>
        <w:rPr>
          <w:rFonts w:hint="eastAsia" w:ascii="方正仿宋_GBK" w:hAnsi="方正仿宋_GBK" w:eastAsia="方正仿宋_GBK" w:cs="方正仿宋_GBK"/>
          <w:sz w:val="28"/>
          <w:szCs w:val="28"/>
        </w:rPr>
        <w:t>.</w:t>
      </w:r>
      <w:r>
        <w:rPr>
          <w:rFonts w:hint="eastAsia" w:eastAsia="方正仿宋_GBK" w:cs="方正仿宋_GBK"/>
          <w:sz w:val="28"/>
          <w:szCs w:val="28"/>
        </w:rPr>
        <w:t>ccgp</w:t>
      </w:r>
      <w:r>
        <w:rPr>
          <w:rFonts w:hint="eastAsia" w:ascii="方正仿宋_GBK" w:hAnsi="方正仿宋_GBK" w:eastAsia="方正仿宋_GBK" w:cs="方正仿宋_GBK"/>
          <w:sz w:val="28"/>
          <w:szCs w:val="28"/>
        </w:rPr>
        <w:t>.</w:t>
      </w:r>
      <w:r>
        <w:rPr>
          <w:rFonts w:hint="eastAsia" w:eastAsia="方正仿宋_GBK" w:cs="方正仿宋_GBK"/>
          <w:sz w:val="28"/>
          <w:szCs w:val="28"/>
        </w:rPr>
        <w:t>gov</w:t>
      </w:r>
      <w:r>
        <w:rPr>
          <w:rFonts w:hint="eastAsia" w:ascii="方正仿宋_GBK" w:hAnsi="方正仿宋_GBK" w:eastAsia="方正仿宋_GBK" w:cs="方正仿宋_GBK"/>
          <w:sz w:val="28"/>
          <w:szCs w:val="28"/>
        </w:rPr>
        <w:t>.</w:t>
      </w:r>
      <w:r>
        <w:rPr>
          <w:rFonts w:hint="eastAsia" w:eastAsia="方正仿宋_GBK" w:cs="方正仿宋_GBK"/>
          <w:sz w:val="28"/>
          <w:szCs w:val="28"/>
        </w:rPr>
        <w:t>cn</w:t>
      </w:r>
      <w:r>
        <w:rPr>
          <w:rFonts w:hint="eastAsia" w:ascii="方正仿宋_GBK" w:hAnsi="方正仿宋_GBK" w:eastAsia="方正仿宋_GBK" w:cs="方正仿宋_GBK"/>
          <w:sz w:val="28"/>
          <w:szCs w:val="28"/>
        </w:rPr>
        <w:t>）“政府采购严重违法失信行为记录名单”中。</w:t>
      </w:r>
    </w:p>
    <w:p>
      <w:pPr>
        <w:tabs>
          <w:tab w:val="left" w:pos="6300"/>
        </w:tabs>
        <w:snapToGrid w:val="0"/>
        <w:spacing w:line="594"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3</w:t>
      </w:r>
      <w:r>
        <w:rPr>
          <w:rFonts w:hint="eastAsia" w:ascii="方正仿宋_GBK" w:hAnsi="方正仿宋_GBK" w:eastAsia="方正仿宋_GBK" w:cs="方正仿宋_GBK"/>
          <w:sz w:val="28"/>
          <w:szCs w:val="28"/>
        </w:rPr>
        <w:t>.我方在采购项目评审（评标）环节结束后，随时接受采购人、采购代理机构的检查验证，配合提供相关证明材料，证明符合《中华人民共和国政府采购法》规定的投标人基本资格条件。</w:t>
      </w:r>
    </w:p>
    <w:p>
      <w:pPr>
        <w:tabs>
          <w:tab w:val="left" w:pos="6300"/>
        </w:tabs>
        <w:snapToGrid w:val="0"/>
        <w:spacing w:line="594"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我方对以上承诺负全部法律责任。</w:t>
      </w:r>
    </w:p>
    <w:p>
      <w:pPr>
        <w:tabs>
          <w:tab w:val="left" w:pos="6300"/>
        </w:tabs>
        <w:snapToGrid w:val="0"/>
        <w:spacing w:line="594"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特此承诺。</w:t>
      </w:r>
    </w:p>
    <w:p>
      <w:pPr>
        <w:tabs>
          <w:tab w:val="left" w:pos="6300"/>
        </w:tabs>
        <w:snapToGrid w:val="0"/>
        <w:spacing w:line="400" w:lineRule="exact"/>
        <w:ind w:firstLine="560" w:firstLineChars="200"/>
        <w:rPr>
          <w:rFonts w:ascii="方正仿宋_GBK" w:hAnsi="方正仿宋_GBK" w:eastAsia="方正仿宋_GBK" w:cs="方正仿宋_GBK"/>
          <w:sz w:val="28"/>
          <w:szCs w:val="28"/>
        </w:rPr>
      </w:pPr>
    </w:p>
    <w:p>
      <w:pPr>
        <w:tabs>
          <w:tab w:val="left" w:pos="6300"/>
        </w:tabs>
        <w:snapToGrid w:val="0"/>
        <w:spacing w:line="400" w:lineRule="exact"/>
        <w:ind w:firstLine="6720" w:firstLineChars="24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（投标人公章）</w:t>
      </w:r>
    </w:p>
    <w:p>
      <w:pPr>
        <w:tabs>
          <w:tab w:val="left" w:pos="6300"/>
        </w:tabs>
        <w:snapToGrid w:val="0"/>
        <w:spacing w:line="400" w:lineRule="exact"/>
        <w:ind w:firstLine="7560" w:firstLineChars="27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年   月   日</w:t>
      </w:r>
    </w:p>
    <w:p>
      <w:pPr>
        <w:tabs>
          <w:tab w:val="left" w:pos="6300"/>
        </w:tabs>
        <w:snapToGrid w:val="0"/>
        <w:spacing w:line="400" w:lineRule="exact"/>
        <w:ind w:firstLine="480" w:firstLineChars="200"/>
        <w:rPr>
          <w:rFonts w:ascii="方正仿宋_GBK" w:hAnsi="方正仿宋_GBK" w:eastAsia="方正仿宋_GBK" w:cs="方正仿宋_GBK"/>
          <w:sz w:val="24"/>
        </w:rPr>
      </w:pPr>
    </w:p>
    <w:p>
      <w:pPr>
        <w:tabs>
          <w:tab w:val="left" w:pos="6300"/>
        </w:tabs>
        <w:snapToGrid w:val="0"/>
        <w:spacing w:line="400" w:lineRule="exact"/>
        <w:ind w:firstLine="570"/>
        <w:jc w:val="left"/>
        <w:rPr>
          <w:rFonts w:ascii="仿宋" w:hAnsi="仿宋" w:eastAsia="仿宋" w:cs="仿宋_GB2312"/>
          <w:sz w:val="28"/>
          <w:szCs w:val="28"/>
        </w:rPr>
      </w:pPr>
    </w:p>
    <w:p>
      <w:pPr>
        <w:rPr>
          <w:rFonts w:ascii="方正仿宋_GBK" w:hAnsi="方正仿宋_GBK" w:eastAsia="方正仿宋_GBK" w:cs="方正仿宋_GBK"/>
          <w:sz w:val="28"/>
          <w:szCs w:val="28"/>
        </w:rPr>
      </w:pPr>
      <w:r>
        <w:rPr>
          <w:rFonts w:hint="eastAsia" w:ascii="仿宋" w:hAnsi="仿宋" w:eastAsia="仿宋" w:cs="仿宋_GB2312"/>
          <w:sz w:val="28"/>
          <w:szCs w:val="28"/>
        </w:rPr>
        <w:br w:type="page"/>
      </w:r>
    </w:p>
    <w:p>
      <w:pPr>
        <w:snapToGrid w:val="0"/>
        <w:spacing w:line="520" w:lineRule="exact"/>
        <w:ind w:firstLine="560" w:firstLineChars="200"/>
        <w:rPr>
          <w:rFonts w:ascii="仿宋" w:hAnsi="仿宋" w:eastAsia="仿宋" w:cs="仿宋_GB2312"/>
          <w:sz w:val="28"/>
          <w:szCs w:val="28"/>
        </w:rPr>
      </w:pPr>
      <w:r>
        <w:rPr>
          <w:rFonts w:hint="eastAsia" w:ascii="方正仿宋_GBK" w:hAnsi="方正仿宋_GBK" w:eastAsia="方正仿宋_GBK" w:cs="方正仿宋_GBK"/>
          <w:sz w:val="28"/>
          <w:szCs w:val="28"/>
        </w:rPr>
        <w:t>（五）</w:t>
      </w:r>
      <w:r>
        <w:rPr>
          <w:rFonts w:hint="eastAsia" w:ascii="仿宋" w:hAnsi="仿宋" w:eastAsia="仿宋" w:cs="仿宋_GB2312"/>
          <w:sz w:val="28"/>
          <w:szCs w:val="28"/>
        </w:rPr>
        <w:t>保证金证明材料</w:t>
      </w:r>
    </w:p>
    <w:p>
      <w:pPr>
        <w:snapToGrid w:val="0"/>
        <w:spacing w:line="520" w:lineRule="exact"/>
        <w:ind w:firstLine="840" w:firstLineChars="300"/>
        <w:rPr>
          <w:rFonts w:ascii="仿宋" w:hAnsi="仿宋" w:eastAsia="仿宋" w:cs="仿宋_GB2312"/>
          <w:sz w:val="28"/>
          <w:szCs w:val="28"/>
        </w:rPr>
      </w:pPr>
      <w:r>
        <w:rPr>
          <w:rFonts w:hint="eastAsia" w:eastAsia="仿宋" w:cs="仿宋_GB2312"/>
          <w:sz w:val="28"/>
          <w:szCs w:val="28"/>
        </w:rPr>
        <w:t>A</w:t>
      </w:r>
      <w:r>
        <w:rPr>
          <w:rFonts w:hint="eastAsia" w:ascii="仿宋" w:hAnsi="仿宋" w:eastAsia="仿宋" w:cs="仿宋_GB2312"/>
          <w:sz w:val="28"/>
          <w:szCs w:val="28"/>
        </w:rPr>
        <w:t>.银行转账方式递交保证金的，提供</w:t>
      </w:r>
      <w:r>
        <w:rPr>
          <w:rFonts w:hint="eastAsia" w:ascii="方正仿宋_GBK" w:hAnsi="方正仿宋_GBK" w:eastAsia="方正仿宋_GBK" w:cs="方正仿宋_GBK"/>
          <w:sz w:val="28"/>
          <w:szCs w:val="28"/>
        </w:rPr>
        <w:t>投标人</w:t>
      </w:r>
      <w:r>
        <w:rPr>
          <w:rFonts w:hint="eastAsia" w:ascii="仿宋" w:hAnsi="仿宋" w:eastAsia="仿宋" w:cs="仿宋_GB2312"/>
          <w:sz w:val="28"/>
          <w:szCs w:val="28"/>
        </w:rPr>
        <w:t>基本账户开户许可证明文件复印件、保证金银行进账单复印件并加盖</w:t>
      </w:r>
      <w:r>
        <w:rPr>
          <w:rFonts w:hint="eastAsia" w:ascii="方正仿宋_GBK" w:hAnsi="方正仿宋_GBK" w:eastAsia="方正仿宋_GBK" w:cs="方正仿宋_GBK"/>
          <w:sz w:val="28"/>
          <w:szCs w:val="28"/>
        </w:rPr>
        <w:t>投标人</w:t>
      </w:r>
      <w:r>
        <w:rPr>
          <w:rFonts w:hint="eastAsia" w:ascii="仿宋" w:hAnsi="仿宋" w:eastAsia="仿宋" w:cs="仿宋_GB2312"/>
          <w:sz w:val="28"/>
          <w:szCs w:val="28"/>
        </w:rPr>
        <w:t>单位鲜章；</w:t>
      </w:r>
    </w:p>
    <w:p>
      <w:pPr>
        <w:snapToGrid w:val="0"/>
        <w:spacing w:line="520" w:lineRule="exact"/>
        <w:ind w:firstLine="840" w:firstLineChars="300"/>
        <w:rPr>
          <w:rFonts w:ascii="仿宋" w:hAnsi="仿宋" w:eastAsia="仿宋" w:cs="仿宋_GB2312"/>
          <w:sz w:val="28"/>
          <w:szCs w:val="28"/>
        </w:rPr>
      </w:pPr>
      <w:r>
        <w:rPr>
          <w:rFonts w:hint="eastAsia" w:eastAsia="仿宋" w:cs="仿宋_GB2312"/>
          <w:sz w:val="28"/>
          <w:szCs w:val="28"/>
        </w:rPr>
        <w:t>B</w:t>
      </w:r>
      <w:r>
        <w:rPr>
          <w:rFonts w:hint="eastAsia" w:ascii="仿宋" w:hAnsi="仿宋" w:eastAsia="仿宋" w:cs="仿宋_GB2312"/>
          <w:sz w:val="28"/>
          <w:szCs w:val="28"/>
        </w:rPr>
        <w:t>.保函方式递交保证金的，提供保函复印件并加盖</w:t>
      </w:r>
      <w:r>
        <w:rPr>
          <w:rFonts w:hint="eastAsia" w:ascii="方正仿宋_GBK" w:hAnsi="方正仿宋_GBK" w:eastAsia="方正仿宋_GBK" w:cs="方正仿宋_GBK"/>
          <w:sz w:val="28"/>
          <w:szCs w:val="28"/>
        </w:rPr>
        <w:t>投标人</w:t>
      </w:r>
      <w:r>
        <w:rPr>
          <w:rFonts w:hint="eastAsia" w:ascii="仿宋" w:hAnsi="仿宋" w:eastAsia="仿宋" w:cs="仿宋_GB2312"/>
          <w:sz w:val="28"/>
          <w:szCs w:val="28"/>
        </w:rPr>
        <w:t>单位鲜章</w:t>
      </w:r>
      <w:r>
        <w:rPr>
          <w:rFonts w:hint="eastAsia" w:ascii="仿宋" w:hAnsi="仿宋" w:eastAsia="仿宋" w:cs="仿宋_GB2312"/>
          <w:b/>
          <w:bCs/>
          <w:sz w:val="28"/>
          <w:szCs w:val="28"/>
        </w:rPr>
        <w:t>(原件现场递交）</w:t>
      </w:r>
      <w:r>
        <w:rPr>
          <w:rFonts w:hint="eastAsia" w:ascii="仿宋" w:hAnsi="仿宋" w:eastAsia="仿宋" w:cs="仿宋_GB2312"/>
          <w:sz w:val="28"/>
          <w:szCs w:val="28"/>
        </w:rPr>
        <w:t>；</w:t>
      </w:r>
    </w:p>
    <w:p>
      <w:pPr>
        <w:snapToGrid w:val="0"/>
        <w:spacing w:line="520" w:lineRule="exact"/>
        <w:ind w:firstLine="840" w:firstLineChars="300"/>
        <w:rPr>
          <w:rFonts w:ascii="仿宋" w:hAnsi="仿宋" w:eastAsia="仿宋" w:cs="仿宋_GB2312"/>
          <w:sz w:val="28"/>
          <w:szCs w:val="28"/>
        </w:rPr>
      </w:pPr>
      <w:r>
        <w:rPr>
          <w:rFonts w:hint="eastAsia" w:eastAsia="仿宋" w:cs="仿宋_GB2312"/>
          <w:sz w:val="28"/>
          <w:szCs w:val="28"/>
        </w:rPr>
        <w:t>C</w:t>
      </w:r>
      <w:r>
        <w:rPr>
          <w:rFonts w:hint="eastAsia" w:ascii="仿宋" w:hAnsi="仿宋" w:eastAsia="仿宋" w:cs="仿宋_GB2312"/>
          <w:sz w:val="28"/>
          <w:szCs w:val="28"/>
        </w:rPr>
        <w:t>.</w:t>
      </w:r>
      <w:r>
        <w:rPr>
          <w:rFonts w:ascii="仿宋" w:hAnsi="仿宋" w:eastAsia="仿宋" w:cs="仿宋_GB2312"/>
          <w:sz w:val="28"/>
          <w:szCs w:val="28"/>
        </w:rPr>
        <w:t>支票、汇票、本票</w:t>
      </w:r>
      <w:r>
        <w:rPr>
          <w:rFonts w:hint="eastAsia" w:ascii="仿宋" w:hAnsi="仿宋" w:eastAsia="仿宋" w:cs="仿宋_GB2312"/>
          <w:sz w:val="28"/>
          <w:szCs w:val="28"/>
        </w:rPr>
        <w:t>方式递交保证金的，提供</w:t>
      </w:r>
      <w:r>
        <w:rPr>
          <w:rFonts w:ascii="仿宋" w:hAnsi="仿宋" w:eastAsia="仿宋" w:cs="仿宋_GB2312"/>
          <w:sz w:val="28"/>
          <w:szCs w:val="28"/>
        </w:rPr>
        <w:t>支票、汇票、本票</w:t>
      </w:r>
      <w:r>
        <w:rPr>
          <w:rFonts w:hint="eastAsia" w:ascii="仿宋" w:hAnsi="仿宋" w:eastAsia="仿宋" w:cs="仿宋_GB2312"/>
          <w:sz w:val="28"/>
          <w:szCs w:val="28"/>
        </w:rPr>
        <w:t>复印件并加盖</w:t>
      </w:r>
      <w:r>
        <w:rPr>
          <w:rFonts w:hint="eastAsia" w:ascii="方正仿宋_GBK" w:hAnsi="方正仿宋_GBK" w:eastAsia="方正仿宋_GBK" w:cs="方正仿宋_GBK"/>
          <w:sz w:val="28"/>
          <w:szCs w:val="28"/>
        </w:rPr>
        <w:t>投标人</w:t>
      </w:r>
      <w:r>
        <w:rPr>
          <w:rFonts w:hint="eastAsia" w:ascii="仿宋" w:hAnsi="仿宋" w:eastAsia="仿宋" w:cs="仿宋_GB2312"/>
          <w:sz w:val="28"/>
          <w:szCs w:val="28"/>
        </w:rPr>
        <w:t>单位鲜章</w:t>
      </w:r>
      <w:r>
        <w:rPr>
          <w:rFonts w:hint="eastAsia" w:ascii="仿宋" w:hAnsi="仿宋" w:eastAsia="仿宋" w:cs="仿宋_GB2312"/>
          <w:b/>
          <w:bCs/>
          <w:sz w:val="28"/>
          <w:szCs w:val="28"/>
        </w:rPr>
        <w:t>(原件现场递交）</w:t>
      </w:r>
      <w:r>
        <w:rPr>
          <w:rFonts w:hint="eastAsia" w:ascii="仿宋" w:hAnsi="仿宋" w:eastAsia="仿宋" w:cs="仿宋_GB2312"/>
          <w:sz w:val="28"/>
          <w:szCs w:val="28"/>
        </w:rPr>
        <w:t>。</w:t>
      </w:r>
    </w:p>
    <w:p>
      <w:pPr>
        <w:rPr>
          <w:rFonts w:ascii="仿宋" w:hAnsi="仿宋" w:eastAsia="仿宋" w:cs="仿宋_GB2312"/>
          <w:sz w:val="28"/>
          <w:szCs w:val="28"/>
        </w:rPr>
      </w:pPr>
      <w:r>
        <w:rPr>
          <w:rFonts w:hint="eastAsia" w:ascii="仿宋" w:hAnsi="仿宋" w:eastAsia="仿宋" w:cs="仿宋_GB2312"/>
          <w:sz w:val="28"/>
          <w:szCs w:val="28"/>
        </w:rPr>
        <w:br w:type="page"/>
      </w:r>
    </w:p>
    <w:p>
      <w:pPr>
        <w:pStyle w:val="4"/>
        <w:numPr>
          <w:ilvl w:val="0"/>
          <w:numId w:val="5"/>
        </w:numPr>
        <w:rPr>
          <w:rFonts w:ascii="方正仿宋_GBK" w:hAnsi="方正仿宋_GBK" w:eastAsia="方正仿宋_GBK" w:cs="方正仿宋_GBK"/>
          <w:b/>
          <w:bCs/>
        </w:rPr>
      </w:pPr>
      <w:r>
        <w:rPr>
          <w:rFonts w:hint="eastAsia" w:ascii="方正仿宋_GBK" w:hAnsi="方正仿宋_GBK" w:eastAsia="方正仿宋_GBK" w:cs="方正仿宋_GBK"/>
          <w:b/>
          <w:bCs/>
        </w:rPr>
        <w:t>其他资料</w:t>
      </w:r>
    </w:p>
    <w:p>
      <w:pPr>
        <w:pStyle w:val="4"/>
        <w:ind w:firstLine="280" w:firstLineChars="100"/>
        <w:rPr>
          <w:rFonts w:ascii="方正仿宋_GBK" w:eastAsia="方正仿宋_GBK"/>
          <w:szCs w:val="28"/>
        </w:rPr>
      </w:pPr>
      <w:r>
        <w:rPr>
          <w:rFonts w:hint="eastAsia" w:ascii="方正仿宋_GBK" w:eastAsia="方正仿宋_GBK"/>
          <w:szCs w:val="28"/>
        </w:rPr>
        <w:t>（一）其他与项目有关的资料（自附）</w:t>
      </w:r>
    </w:p>
    <w:p>
      <w:pPr>
        <w:rPr>
          <w:rFonts w:ascii="方正仿宋_GBK" w:hAnsi="方正仿宋_GBK" w:eastAsia="方正仿宋_GBK" w:cs="方正仿宋_GBK"/>
        </w:rPr>
      </w:pPr>
    </w:p>
    <w:p>
      <w:pPr>
        <w:bidi w:val="0"/>
        <w:rPr>
          <w:rFonts w:ascii="Times New Roman" w:hAnsi="Times New Roman" w:eastAsia="宋体" w:cs="Times New Roman"/>
          <w:kern w:val="2"/>
          <w:sz w:val="21"/>
          <w:szCs w:val="24"/>
          <w:lang w:val="en-US" w:eastAsia="zh-CN" w:bidi="ar-SA"/>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tabs>
          <w:tab w:val="left" w:pos="1444"/>
        </w:tabs>
        <w:bidi w:val="0"/>
        <w:jc w:val="left"/>
        <w:rPr>
          <w:rFonts w:hint="eastAsia"/>
          <w:lang w:val="en-US" w:eastAsia="zh-CN"/>
        </w:rPr>
      </w:pPr>
      <w:r>
        <w:rPr>
          <w:rFonts w:hint="eastAsia"/>
          <w:lang w:val="en-US" w:eastAsia="zh-CN"/>
        </w:rPr>
        <w:tab/>
      </w:r>
    </w:p>
    <w:p>
      <w:pPr>
        <w:pStyle w:val="2"/>
        <w:rPr>
          <w:rFonts w:hint="eastAsia"/>
          <w:lang w:val="en-US" w:eastAsia="zh-CN"/>
        </w:rPr>
      </w:pPr>
    </w:p>
    <w:p>
      <w:pPr>
        <w:pageBreakBefore/>
        <w:tabs>
          <w:tab w:val="left" w:pos="165"/>
        </w:tabs>
        <w:spacing w:line="480" w:lineRule="auto"/>
        <w:jc w:val="center"/>
        <w:rPr>
          <w:rFonts w:ascii="仿宋_GB2312" w:hAnsi="仿宋" w:eastAsia="仿宋_GB2312" w:cs="华文中宋"/>
          <w:b/>
          <w:color w:val="000000" w:themeColor="text1"/>
          <w:sz w:val="32"/>
          <w:szCs w:val="32"/>
          <w14:textFill>
            <w14:solidFill>
              <w14:schemeClr w14:val="tx1"/>
            </w14:solidFill>
          </w14:textFill>
        </w:rPr>
      </w:pPr>
      <w:r>
        <w:rPr>
          <w:rFonts w:hint="eastAsia" w:ascii="仿宋_GB2312" w:hAnsi="仿宋" w:eastAsia="仿宋_GB2312" w:cs="华文中宋"/>
          <w:b/>
          <w:color w:val="000000" w:themeColor="text1"/>
          <w:sz w:val="32"/>
          <w:szCs w:val="32"/>
          <w14:textFill>
            <w14:solidFill>
              <w14:schemeClr w14:val="tx1"/>
            </w14:solidFill>
          </w14:textFill>
        </w:rPr>
        <w:t>投标保证金退还申请</w:t>
      </w:r>
    </w:p>
    <w:p>
      <w:pPr>
        <w:widowControl/>
        <w:spacing w:line="500" w:lineRule="exact"/>
        <w:jc w:val="left"/>
        <w:rPr>
          <w:rFonts w:ascii="仿宋" w:hAnsi="仿宋" w:eastAsia="仿宋" w:cs="宋体"/>
          <w:color w:val="000000" w:themeColor="text1"/>
          <w:kern w:val="0"/>
          <w:sz w:val="28"/>
          <w:szCs w:val="28"/>
          <w14:textFill>
            <w14:solidFill>
              <w14:schemeClr w14:val="tx1"/>
            </w14:solidFill>
          </w14:textFill>
        </w:rPr>
      </w:pPr>
    </w:p>
    <w:p>
      <w:pPr>
        <w:widowControl/>
        <w:spacing w:line="600" w:lineRule="exact"/>
        <w:jc w:val="left"/>
        <w:rPr>
          <w:rFonts w:ascii="仿宋" w:hAnsi="仿宋" w:eastAsia="仿宋" w:cs="宋体"/>
          <w:color w:val="000000" w:themeColor="text1"/>
          <w:kern w:val="0"/>
          <w:sz w:val="28"/>
          <w:szCs w:val="28"/>
          <w14:textFill>
            <w14:solidFill>
              <w14:schemeClr w14:val="tx1"/>
            </w14:solidFill>
          </w14:textFill>
        </w:rPr>
      </w:pPr>
      <w:r>
        <w:rPr>
          <w:rFonts w:hint="eastAsia" w:ascii="仿宋" w:hAnsi="仿宋" w:eastAsia="仿宋" w:cs="宋体"/>
          <w:color w:val="000000" w:themeColor="text1"/>
          <w:kern w:val="0"/>
          <w:sz w:val="28"/>
          <w:szCs w:val="28"/>
          <w:lang w:val="en-US" w:eastAsia="zh-CN"/>
          <w14:textFill>
            <w14:solidFill>
              <w14:schemeClr w14:val="tx1"/>
            </w14:solidFill>
          </w14:textFill>
        </w:rPr>
        <w:t>重庆绅鹏实业开发有限公司</w:t>
      </w:r>
      <w:r>
        <w:rPr>
          <w:rFonts w:hint="eastAsia" w:ascii="仿宋" w:hAnsi="仿宋" w:eastAsia="仿宋" w:cs="宋体"/>
          <w:color w:val="000000" w:themeColor="text1"/>
          <w:kern w:val="0"/>
          <w:sz w:val="28"/>
          <w:szCs w:val="28"/>
          <w14:textFill>
            <w14:solidFill>
              <w14:schemeClr w14:val="tx1"/>
            </w14:solidFill>
          </w14:textFill>
        </w:rPr>
        <w:t>：</w:t>
      </w:r>
    </w:p>
    <w:p>
      <w:pPr>
        <w:widowControl/>
        <w:spacing w:line="600" w:lineRule="exact"/>
        <w:ind w:firstLine="560" w:firstLineChars="200"/>
        <w:jc w:val="left"/>
        <w:rPr>
          <w:rFonts w:ascii="仿宋" w:hAnsi="仿宋" w:eastAsia="仿宋" w:cs="宋体"/>
          <w:color w:val="000000" w:themeColor="text1"/>
          <w:kern w:val="0"/>
          <w:sz w:val="28"/>
          <w:szCs w:val="28"/>
          <w14:textFill>
            <w14:solidFill>
              <w14:schemeClr w14:val="tx1"/>
            </w14:solidFill>
          </w14:textFill>
        </w:rPr>
      </w:pPr>
      <w:r>
        <w:rPr>
          <w:rFonts w:hint="eastAsia" w:ascii="仿宋" w:hAnsi="仿宋" w:eastAsia="仿宋" w:cs="宋体"/>
          <w:color w:val="000000" w:themeColor="text1"/>
          <w:kern w:val="0"/>
          <w:sz w:val="28"/>
          <w:szCs w:val="28"/>
          <w14:textFill>
            <w14:solidFill>
              <w14:schemeClr w14:val="tx1"/>
            </w14:solidFill>
          </w14:textFill>
        </w:rPr>
        <w:t>我单位参加</w:t>
      </w:r>
      <w:r>
        <w:rPr>
          <w:rFonts w:hint="eastAsia" w:ascii="仿宋" w:hAnsi="仿宋" w:eastAsia="仿宋" w:cs="宋体"/>
          <w:color w:val="000000" w:themeColor="text1"/>
          <w:kern w:val="0"/>
          <w:sz w:val="28"/>
          <w:szCs w:val="28"/>
          <w:u w:val="single"/>
          <w14:textFill>
            <w14:solidFill>
              <w14:schemeClr w14:val="tx1"/>
            </w14:solidFill>
          </w14:textFill>
        </w:rPr>
        <w:t xml:space="preserve">　    </w:t>
      </w:r>
      <w:r>
        <w:rPr>
          <w:rFonts w:hint="eastAsia" w:ascii="仿宋" w:hAnsi="仿宋" w:eastAsia="仿宋" w:cs="宋体"/>
          <w:color w:val="000000" w:themeColor="text1"/>
          <w:kern w:val="0"/>
          <w:sz w:val="28"/>
          <w:szCs w:val="28"/>
          <w14:textFill>
            <w14:solidFill>
              <w14:schemeClr w14:val="tx1"/>
            </w14:solidFill>
          </w14:textFill>
        </w:rPr>
        <w:t>年</w:t>
      </w:r>
      <w:r>
        <w:rPr>
          <w:rFonts w:hint="eastAsia" w:ascii="仿宋" w:hAnsi="仿宋" w:eastAsia="仿宋" w:cs="宋体"/>
          <w:color w:val="000000" w:themeColor="text1"/>
          <w:kern w:val="0"/>
          <w:sz w:val="28"/>
          <w:szCs w:val="28"/>
          <w:u w:val="single"/>
          <w14:textFill>
            <w14:solidFill>
              <w14:schemeClr w14:val="tx1"/>
            </w14:solidFill>
          </w14:textFill>
        </w:rPr>
        <w:t>　</w:t>
      </w:r>
      <w:r>
        <w:rPr>
          <w:rFonts w:hint="eastAsia" w:ascii="仿宋" w:hAnsi="仿宋" w:eastAsia="仿宋" w:cs="宋体"/>
          <w:color w:val="000000" w:themeColor="text1"/>
          <w:kern w:val="0"/>
          <w:sz w:val="28"/>
          <w:szCs w:val="28"/>
          <w14:textFill>
            <w14:solidFill>
              <w14:schemeClr w14:val="tx1"/>
            </w14:solidFill>
          </w14:textFill>
        </w:rPr>
        <w:t>月</w:t>
      </w:r>
      <w:r>
        <w:rPr>
          <w:rFonts w:hint="eastAsia" w:ascii="仿宋" w:hAnsi="仿宋" w:eastAsia="仿宋" w:cs="宋体"/>
          <w:color w:val="000000" w:themeColor="text1"/>
          <w:kern w:val="0"/>
          <w:sz w:val="28"/>
          <w:szCs w:val="28"/>
          <w:u w:val="single"/>
          <w14:textFill>
            <w14:solidFill>
              <w14:schemeClr w14:val="tx1"/>
            </w14:solidFill>
          </w14:textFill>
        </w:rPr>
        <w:t>　</w:t>
      </w:r>
      <w:r>
        <w:rPr>
          <w:rFonts w:hint="eastAsia" w:ascii="仿宋" w:hAnsi="仿宋" w:eastAsia="仿宋" w:cs="宋体"/>
          <w:color w:val="000000" w:themeColor="text1"/>
          <w:kern w:val="0"/>
          <w:sz w:val="28"/>
          <w:szCs w:val="28"/>
          <w14:textFill>
            <w14:solidFill>
              <w14:schemeClr w14:val="tx1"/>
            </w14:solidFill>
          </w14:textFill>
        </w:rPr>
        <w:t>日开标的</w:t>
      </w:r>
      <w:r>
        <w:rPr>
          <w:rFonts w:hint="eastAsia" w:ascii="仿宋" w:hAnsi="仿宋" w:eastAsia="仿宋" w:cs="宋体"/>
          <w:color w:val="000000" w:themeColor="text1"/>
          <w:kern w:val="0"/>
          <w:sz w:val="28"/>
          <w:szCs w:val="28"/>
          <w:u w:val="single"/>
          <w14:textFill>
            <w14:solidFill>
              <w14:schemeClr w14:val="tx1"/>
            </w14:solidFill>
          </w14:textFill>
        </w:rPr>
        <w:t xml:space="preserve">　　　 　　         </w:t>
      </w:r>
      <w:r>
        <w:rPr>
          <w:rFonts w:hint="eastAsia" w:ascii="仿宋" w:hAnsi="仿宋" w:eastAsia="仿宋" w:cs="宋体"/>
          <w:color w:val="000000" w:themeColor="text1"/>
          <w:kern w:val="0"/>
          <w:sz w:val="28"/>
          <w:szCs w:val="28"/>
          <w14:textFill>
            <w14:solidFill>
              <w14:schemeClr w14:val="tx1"/>
            </w14:solidFill>
          </w14:textFill>
        </w:rPr>
        <w:t>项目投标活动，提交了投标保证金</w:t>
      </w:r>
      <w:r>
        <w:rPr>
          <w:rFonts w:hint="eastAsia" w:ascii="仿宋" w:hAnsi="仿宋" w:eastAsia="仿宋" w:cs="宋体"/>
          <w:color w:val="000000" w:themeColor="text1"/>
          <w:kern w:val="0"/>
          <w:sz w:val="28"/>
          <w:szCs w:val="28"/>
          <w:u w:val="single"/>
          <w14:textFill>
            <w14:solidFill>
              <w14:schemeClr w14:val="tx1"/>
            </w14:solidFill>
          </w14:textFill>
        </w:rPr>
        <w:t xml:space="preserve">　　　  </w:t>
      </w:r>
      <w:r>
        <w:rPr>
          <w:rFonts w:hint="eastAsia" w:ascii="仿宋" w:hAnsi="仿宋" w:eastAsia="仿宋" w:cs="宋体"/>
          <w:color w:val="000000" w:themeColor="text1"/>
          <w:kern w:val="0"/>
          <w:sz w:val="28"/>
          <w:szCs w:val="28"/>
          <w14:textFill>
            <w14:solidFill>
              <w14:schemeClr w14:val="tx1"/>
            </w14:solidFill>
          </w14:textFill>
        </w:rPr>
        <w:t>元。现投标活动已结束，我单位被（未入围、入围）为中标候选单位。按照采购文件规定的保证金退还办法，特申请办理我单位提交的保证金退还事宜。</w:t>
      </w:r>
    </w:p>
    <w:p>
      <w:pPr>
        <w:widowControl/>
        <w:adjustRightInd w:val="0"/>
        <w:snapToGrid w:val="0"/>
        <w:spacing w:line="600" w:lineRule="exact"/>
        <w:ind w:firstLine="560" w:firstLineChars="200"/>
        <w:jc w:val="left"/>
        <w:rPr>
          <w:rFonts w:ascii="仿宋" w:hAnsi="仿宋" w:eastAsia="仿宋" w:cs="宋体"/>
          <w:color w:val="000000" w:themeColor="text1"/>
          <w:kern w:val="0"/>
          <w:sz w:val="28"/>
          <w:szCs w:val="28"/>
          <w14:textFill>
            <w14:solidFill>
              <w14:schemeClr w14:val="tx1"/>
            </w14:solidFill>
          </w14:textFill>
        </w:rPr>
      </w:pPr>
      <w:r>
        <w:rPr>
          <w:rFonts w:hint="eastAsia" w:ascii="仿宋" w:hAnsi="仿宋" w:eastAsia="仿宋" w:cs="宋体"/>
          <w:color w:val="000000" w:themeColor="text1"/>
          <w:kern w:val="0"/>
          <w:sz w:val="28"/>
          <w:szCs w:val="28"/>
          <w14:textFill>
            <w14:solidFill>
              <w14:schemeClr w14:val="tx1"/>
            </w14:solidFill>
          </w14:textFill>
        </w:rPr>
        <w:t>特此申请</w:t>
      </w:r>
    </w:p>
    <w:p>
      <w:pPr>
        <w:widowControl/>
        <w:spacing w:line="600" w:lineRule="exact"/>
        <w:ind w:firstLine="560" w:firstLineChars="200"/>
        <w:jc w:val="left"/>
        <w:rPr>
          <w:rFonts w:ascii="仿宋" w:hAnsi="仿宋" w:eastAsia="仿宋" w:cs="宋体"/>
          <w:color w:val="000000" w:themeColor="text1"/>
          <w:kern w:val="0"/>
          <w:sz w:val="28"/>
          <w:szCs w:val="28"/>
          <w14:textFill>
            <w14:solidFill>
              <w14:schemeClr w14:val="tx1"/>
            </w14:solidFill>
          </w14:textFill>
        </w:rPr>
      </w:pPr>
      <w:r>
        <w:rPr>
          <w:rFonts w:hint="eastAsia" w:ascii="仿宋" w:hAnsi="仿宋" w:eastAsia="仿宋" w:cs="宋体"/>
          <w:color w:val="000000" w:themeColor="text1"/>
          <w:kern w:val="0"/>
          <w:sz w:val="28"/>
          <w:szCs w:val="28"/>
          <w14:textFill>
            <w14:solidFill>
              <w14:schemeClr w14:val="tx1"/>
            </w14:solidFill>
          </w14:textFill>
        </w:rPr>
        <w:t>附：退款账户信息（必须与保证金提交账户一致）</w:t>
      </w:r>
    </w:p>
    <w:p>
      <w:pPr>
        <w:widowControl/>
        <w:spacing w:line="600" w:lineRule="exact"/>
        <w:ind w:firstLine="560" w:firstLineChars="200"/>
        <w:jc w:val="left"/>
        <w:rPr>
          <w:rFonts w:ascii="仿宋" w:hAnsi="仿宋" w:eastAsia="仿宋" w:cs="宋体"/>
          <w:color w:val="000000" w:themeColor="text1"/>
          <w:kern w:val="0"/>
          <w:sz w:val="28"/>
          <w:szCs w:val="28"/>
          <w14:textFill>
            <w14:solidFill>
              <w14:schemeClr w14:val="tx1"/>
            </w14:solidFill>
          </w14:textFill>
        </w:rPr>
      </w:pPr>
      <w:r>
        <w:rPr>
          <w:rFonts w:hint="eastAsia" w:ascii="仿宋" w:hAnsi="仿宋" w:eastAsia="仿宋" w:cs="宋体"/>
          <w:color w:val="000000" w:themeColor="text1"/>
          <w:kern w:val="0"/>
          <w:sz w:val="28"/>
          <w:szCs w:val="28"/>
          <w14:textFill>
            <w14:solidFill>
              <w14:schemeClr w14:val="tx1"/>
            </w14:solidFill>
          </w14:textFill>
        </w:rPr>
        <w:t xml:space="preserve">户  名：                          </w:t>
      </w:r>
    </w:p>
    <w:p>
      <w:pPr>
        <w:widowControl/>
        <w:spacing w:line="600" w:lineRule="exact"/>
        <w:ind w:firstLine="560" w:firstLineChars="200"/>
        <w:jc w:val="left"/>
        <w:rPr>
          <w:rFonts w:ascii="仿宋" w:hAnsi="仿宋" w:eastAsia="仿宋" w:cs="宋体"/>
          <w:color w:val="000000" w:themeColor="text1"/>
          <w:kern w:val="0"/>
          <w:sz w:val="28"/>
          <w:szCs w:val="28"/>
          <w14:textFill>
            <w14:solidFill>
              <w14:schemeClr w14:val="tx1"/>
            </w14:solidFill>
          </w14:textFill>
        </w:rPr>
      </w:pPr>
      <w:r>
        <w:rPr>
          <w:rFonts w:hint="eastAsia" w:ascii="仿宋" w:hAnsi="仿宋" w:eastAsia="仿宋" w:cs="宋体"/>
          <w:color w:val="000000" w:themeColor="text1"/>
          <w:kern w:val="0"/>
          <w:sz w:val="28"/>
          <w:szCs w:val="28"/>
          <w14:textFill>
            <w14:solidFill>
              <w14:schemeClr w14:val="tx1"/>
            </w14:solidFill>
          </w14:textFill>
        </w:rPr>
        <w:t>账  号：</w:t>
      </w:r>
    </w:p>
    <w:p>
      <w:pPr>
        <w:widowControl/>
        <w:spacing w:line="600" w:lineRule="exact"/>
        <w:ind w:firstLine="560" w:firstLineChars="200"/>
        <w:jc w:val="left"/>
        <w:rPr>
          <w:rFonts w:ascii="仿宋" w:hAnsi="仿宋" w:eastAsia="仿宋" w:cs="宋体"/>
          <w:color w:val="000000" w:themeColor="text1"/>
          <w:kern w:val="0"/>
          <w:sz w:val="28"/>
          <w:szCs w:val="28"/>
          <w14:textFill>
            <w14:solidFill>
              <w14:schemeClr w14:val="tx1"/>
            </w14:solidFill>
          </w14:textFill>
        </w:rPr>
      </w:pPr>
      <w:r>
        <w:rPr>
          <w:rFonts w:hint="eastAsia" w:ascii="仿宋" w:hAnsi="仿宋" w:eastAsia="仿宋" w:cs="宋体"/>
          <w:color w:val="000000" w:themeColor="text1"/>
          <w:kern w:val="0"/>
          <w:sz w:val="28"/>
          <w:szCs w:val="28"/>
          <w14:textFill>
            <w14:solidFill>
              <w14:schemeClr w14:val="tx1"/>
            </w14:solidFill>
          </w14:textFill>
        </w:rPr>
        <w:t xml:space="preserve">开户行：                                                  </w:t>
      </w:r>
    </w:p>
    <w:p>
      <w:pPr>
        <w:widowControl/>
        <w:spacing w:line="600" w:lineRule="exact"/>
        <w:jc w:val="left"/>
        <w:rPr>
          <w:rFonts w:ascii="仿宋" w:hAnsi="仿宋" w:eastAsia="仿宋" w:cs="宋体"/>
          <w:color w:val="000000" w:themeColor="text1"/>
          <w:kern w:val="0"/>
          <w:sz w:val="28"/>
          <w:szCs w:val="28"/>
          <w14:textFill>
            <w14:solidFill>
              <w14:schemeClr w14:val="tx1"/>
            </w14:solidFill>
          </w14:textFill>
        </w:rPr>
      </w:pPr>
    </w:p>
    <w:p>
      <w:pPr>
        <w:widowControl/>
        <w:spacing w:line="500" w:lineRule="exact"/>
        <w:ind w:firstLine="3780" w:firstLineChars="1350"/>
        <w:jc w:val="left"/>
        <w:rPr>
          <w:rFonts w:ascii="仿宋" w:hAnsi="仿宋" w:eastAsia="仿宋" w:cs="宋体"/>
          <w:color w:val="000000" w:themeColor="text1"/>
          <w:kern w:val="0"/>
          <w:sz w:val="28"/>
          <w:szCs w:val="28"/>
          <w14:textFill>
            <w14:solidFill>
              <w14:schemeClr w14:val="tx1"/>
            </w14:solidFill>
          </w14:textFill>
        </w:rPr>
      </w:pPr>
      <w:r>
        <w:rPr>
          <w:rFonts w:hint="eastAsia" w:ascii="仿宋" w:hAnsi="仿宋" w:eastAsia="仿宋" w:cs="宋体"/>
          <w:color w:val="000000" w:themeColor="text1"/>
          <w:kern w:val="0"/>
          <w:sz w:val="28"/>
          <w:szCs w:val="28"/>
          <w14:textFill>
            <w14:solidFill>
              <w14:schemeClr w14:val="tx1"/>
            </w14:solidFill>
          </w14:textFill>
        </w:rPr>
        <w:t>投标单位（盖章）：</w:t>
      </w:r>
    </w:p>
    <w:p>
      <w:pPr>
        <w:widowControl/>
        <w:spacing w:line="500" w:lineRule="exact"/>
        <w:ind w:firstLine="2100" w:firstLineChars="750"/>
        <w:jc w:val="left"/>
        <w:rPr>
          <w:rFonts w:ascii="仿宋" w:hAnsi="仿宋" w:eastAsia="仿宋" w:cs="宋体"/>
          <w:color w:val="000000" w:themeColor="text1"/>
          <w:kern w:val="0"/>
          <w:sz w:val="28"/>
          <w:szCs w:val="28"/>
          <w14:textFill>
            <w14:solidFill>
              <w14:schemeClr w14:val="tx1"/>
            </w14:solidFill>
          </w14:textFill>
        </w:rPr>
      </w:pPr>
      <w:r>
        <w:rPr>
          <w:rFonts w:hint="eastAsia" w:ascii="仿宋" w:hAnsi="仿宋" w:eastAsia="仿宋" w:cs="宋体"/>
          <w:color w:val="000000" w:themeColor="text1"/>
          <w:kern w:val="0"/>
          <w:sz w:val="28"/>
          <w:szCs w:val="28"/>
          <w14:textFill>
            <w14:solidFill>
              <w14:schemeClr w14:val="tx1"/>
            </w14:solidFill>
          </w14:textFill>
        </w:rPr>
        <w:t>法人代表或授权委托人（签名）：</w:t>
      </w:r>
    </w:p>
    <w:p>
      <w:pPr>
        <w:widowControl/>
        <w:spacing w:line="500" w:lineRule="exact"/>
        <w:ind w:firstLine="3920" w:firstLineChars="1400"/>
        <w:jc w:val="left"/>
        <w:rPr>
          <w:rFonts w:ascii="仿宋" w:hAnsi="仿宋" w:eastAsia="仿宋" w:cs="宋体"/>
          <w:color w:val="000000" w:themeColor="text1"/>
          <w:kern w:val="0"/>
          <w:sz w:val="28"/>
          <w:szCs w:val="28"/>
          <w14:textFill>
            <w14:solidFill>
              <w14:schemeClr w14:val="tx1"/>
            </w14:solidFill>
          </w14:textFill>
        </w:rPr>
      </w:pPr>
      <w:r>
        <w:rPr>
          <w:rFonts w:hint="eastAsia" w:ascii="仿宋" w:hAnsi="仿宋" w:eastAsia="仿宋" w:cs="宋体"/>
          <w:color w:val="000000" w:themeColor="text1"/>
          <w:kern w:val="0"/>
          <w:sz w:val="28"/>
          <w:szCs w:val="28"/>
          <w14:textFill>
            <w14:solidFill>
              <w14:schemeClr w14:val="tx1"/>
            </w14:solidFill>
          </w14:textFill>
        </w:rPr>
        <w:t>投标人联系电话：</w:t>
      </w:r>
    </w:p>
    <w:p>
      <w:pPr>
        <w:widowControl/>
        <w:spacing w:line="500" w:lineRule="exact"/>
        <w:ind w:firstLine="3360" w:firstLineChars="1200"/>
        <w:jc w:val="left"/>
        <w:rPr>
          <w:rFonts w:ascii="仿宋" w:hAnsi="仿宋" w:eastAsia="仿宋" w:cs="宋体"/>
          <w:color w:val="000000" w:themeColor="text1"/>
          <w:kern w:val="0"/>
          <w:sz w:val="28"/>
          <w:szCs w:val="28"/>
          <w14:textFill>
            <w14:solidFill>
              <w14:schemeClr w14:val="tx1"/>
            </w14:solidFill>
          </w14:textFill>
        </w:rPr>
      </w:pPr>
      <w:r>
        <w:rPr>
          <w:rFonts w:hint="eastAsia" w:ascii="仿宋" w:hAnsi="仿宋" w:eastAsia="仿宋" w:cs="宋体"/>
          <w:color w:val="000000" w:themeColor="text1"/>
          <w:kern w:val="0"/>
          <w:sz w:val="28"/>
          <w:szCs w:val="28"/>
          <w14:textFill>
            <w14:solidFill>
              <w14:schemeClr w14:val="tx1"/>
            </w14:solidFill>
          </w14:textFill>
        </w:rPr>
        <w:t xml:space="preserve">                         年   月   日</w:t>
      </w:r>
    </w:p>
    <w:p>
      <w:pPr>
        <w:widowControl/>
        <w:adjustRightInd w:val="0"/>
        <w:snapToGrid w:val="0"/>
        <w:spacing w:line="500" w:lineRule="exact"/>
        <w:jc w:val="left"/>
        <w:rPr>
          <w:rFonts w:ascii="仿宋" w:hAnsi="仿宋" w:eastAsia="仿宋" w:cs="宋体"/>
          <w:b/>
          <w:bCs/>
          <w:color w:val="000000" w:themeColor="text1"/>
          <w:kern w:val="0"/>
          <w:sz w:val="28"/>
          <w:szCs w:val="28"/>
          <w14:textFill>
            <w14:solidFill>
              <w14:schemeClr w14:val="tx1"/>
            </w14:solidFill>
          </w14:textFill>
        </w:rPr>
      </w:pPr>
    </w:p>
    <w:p>
      <w:pPr>
        <w:widowControl/>
        <w:adjustRightInd w:val="0"/>
        <w:snapToGrid w:val="0"/>
        <w:spacing w:line="500" w:lineRule="exact"/>
        <w:jc w:val="left"/>
        <w:rPr>
          <w:rFonts w:ascii="仿宋" w:hAnsi="仿宋" w:eastAsia="仿宋" w:cs="宋体"/>
          <w:b/>
          <w:bCs/>
          <w:color w:val="000000" w:themeColor="text1"/>
          <w:kern w:val="0"/>
          <w:sz w:val="28"/>
          <w:szCs w:val="28"/>
          <w14:textFill>
            <w14:solidFill>
              <w14:schemeClr w14:val="tx1"/>
            </w14:solidFill>
          </w14:textFill>
        </w:rPr>
      </w:pPr>
      <w:r>
        <w:rPr>
          <w:rFonts w:hint="eastAsia" w:ascii="仿宋" w:hAnsi="仿宋" w:eastAsia="仿宋" w:cs="宋体"/>
          <w:b/>
          <w:bCs/>
          <w:color w:val="000000" w:themeColor="text1"/>
          <w:kern w:val="0"/>
          <w:sz w:val="28"/>
          <w:szCs w:val="28"/>
          <w14:textFill>
            <w14:solidFill>
              <w14:schemeClr w14:val="tx1"/>
            </w14:solidFill>
          </w14:textFill>
        </w:rPr>
        <w:t>备注：</w:t>
      </w:r>
    </w:p>
    <w:p>
      <w:pPr>
        <w:widowControl/>
        <w:adjustRightInd w:val="0"/>
        <w:snapToGrid w:val="0"/>
        <w:spacing w:line="500" w:lineRule="exact"/>
        <w:jc w:val="left"/>
        <w:rPr>
          <w:rFonts w:ascii="仿宋" w:hAnsi="仿宋" w:eastAsia="仿宋" w:cs="宋体"/>
          <w:color w:val="000000" w:themeColor="text1"/>
          <w:kern w:val="0"/>
          <w:sz w:val="28"/>
          <w:szCs w:val="28"/>
          <w14:textFill>
            <w14:solidFill>
              <w14:schemeClr w14:val="tx1"/>
            </w14:solidFill>
          </w14:textFill>
        </w:rPr>
      </w:pPr>
      <w:r>
        <w:rPr>
          <w:rFonts w:hint="eastAsia" w:ascii="仿宋" w:hAnsi="仿宋" w:eastAsia="仿宋" w:cs="宋体"/>
          <w:color w:val="000000" w:themeColor="text1"/>
          <w:kern w:val="0"/>
          <w:sz w:val="28"/>
          <w:szCs w:val="28"/>
          <w14:textFill>
            <w14:solidFill>
              <w14:schemeClr w14:val="tx1"/>
            </w14:solidFill>
          </w14:textFill>
        </w:rPr>
        <w:t xml:space="preserve">    此表在递交投标文件时必须一并递交给代理机构工作人员。递交此表时需附清晰的转帐凭证复印件、投标人基本账户开户许可证复印件（加盖鲜章）</w:t>
      </w:r>
      <w:r>
        <w:rPr>
          <w:rFonts w:hint="eastAsia" w:ascii="仿宋" w:hAnsi="仿宋" w:eastAsia="仿宋" w:cs="宋体"/>
          <w:color w:val="000000" w:themeColor="text1"/>
          <w:kern w:val="0"/>
          <w:sz w:val="28"/>
          <w:szCs w:val="28"/>
          <w:lang w:eastAsia="zh-CN"/>
          <w14:textFill>
            <w14:solidFill>
              <w14:schemeClr w14:val="tx1"/>
            </w14:solidFill>
          </w14:textFill>
        </w:rPr>
        <w:t>、</w:t>
      </w:r>
      <w:r>
        <w:rPr>
          <w:rFonts w:hint="eastAsia" w:ascii="仿宋" w:hAnsi="仿宋" w:eastAsia="仿宋" w:cs="宋体"/>
          <w:color w:val="000000" w:themeColor="text1"/>
          <w:kern w:val="0"/>
          <w:sz w:val="28"/>
          <w:szCs w:val="28"/>
          <w:lang w:val="en-US" w:eastAsia="zh-CN"/>
          <w14:textFill>
            <w14:solidFill>
              <w14:schemeClr w14:val="tx1"/>
            </w14:solidFill>
          </w14:textFill>
        </w:rPr>
        <w:t>投标人开具的收据</w:t>
      </w:r>
      <w:r>
        <w:rPr>
          <w:rFonts w:hint="eastAsia" w:ascii="仿宋" w:hAnsi="仿宋" w:eastAsia="仿宋" w:cs="宋体"/>
          <w:color w:val="000000" w:themeColor="text1"/>
          <w:kern w:val="0"/>
          <w:sz w:val="28"/>
          <w:szCs w:val="28"/>
          <w14:textFill>
            <w14:solidFill>
              <w14:schemeClr w14:val="tx1"/>
            </w14:solidFill>
          </w14:textFill>
        </w:rPr>
        <w:t>，否则产生的一切后果由投标人自行承担。</w:t>
      </w:r>
    </w:p>
    <w:p>
      <w:pPr>
        <w:pStyle w:val="28"/>
        <w:spacing w:line="480" w:lineRule="exact"/>
        <w:ind w:firstLine="0" w:firstLineChars="0"/>
        <w:rPr>
          <w:rFonts w:ascii="??_GB2312" w:hAnsi="??_GB2312" w:eastAsia="Times New Roman" w:cs="??_GB2312"/>
          <w:color w:val="000000" w:themeColor="text1"/>
          <w:sz w:val="28"/>
          <w:szCs w:val="28"/>
          <w14:textFill>
            <w14:solidFill>
              <w14:schemeClr w14:val="tx1"/>
            </w14:solidFill>
          </w14:textFill>
        </w:rPr>
      </w:pPr>
    </w:p>
    <w:p>
      <w:pPr>
        <w:pStyle w:val="15"/>
        <w:rPr>
          <w:lang w:val="en-US" w:eastAsia="zh-CN"/>
        </w:rPr>
      </w:pPr>
    </w:p>
    <w:sectPr>
      <w:headerReference r:id="rId9" w:type="default"/>
      <w:footerReference r:id="rId10" w:type="default"/>
      <w:pgSz w:w="11906" w:h="16838"/>
      <w:pgMar w:top="1134" w:right="746"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00000" w:csb1="00000000"/>
  </w:font>
  <w:font w:name="楷体_GB2312">
    <w:altName w:val="楷体"/>
    <w:panose1 w:val="00000000000000000000"/>
    <w:charset w:val="86"/>
    <w:family w:val="modern"/>
    <w:pitch w:val="default"/>
    <w:sig w:usb0="00000000" w:usb1="00000000" w:usb2="00000000" w:usb3="00000000" w:csb0="00040000" w:csb1="00000000"/>
  </w:font>
  <w:font w:name="Garamond">
    <w:altName w:val="PMingLiU-ExtB"/>
    <w:panose1 w:val="02020404030301010803"/>
    <w:charset w:val="00"/>
    <w:family w:val="roman"/>
    <w:pitch w:val="default"/>
    <w:sig w:usb0="00000000" w:usb1="00000000" w:usb2="00000000" w:usb3="00000000" w:csb0="0000009F" w:csb1="DFD7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方正仿宋_GBK">
    <w:panose1 w:val="03000509000000000000"/>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_GB2312">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pPr>
                            <w:pStyle w:val="1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a:spAutoFit/>
                    </wps:bodyPr>
                  </wps:wsp>
                </a:graphicData>
              </a:graphic>
            </wp:anchor>
          </w:drawing>
        </mc:Choice>
        <mc:Fallback>
          <w:pict>
            <v:rect id="文本框 2"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l1uVLQAAAABQEAAA8AAAAAAAAAAQAgAAAAIgAAAGRycy9kb3ducmV2LnhtbFBL&#10;AQIUABQAAAAIAIdO4kDhubM/xQEAAJQDAAAOAAAAAAAAAAEAIAAAAB8BAABkcnMvZTJvRG9jLnht&#10;bFBLBQYAAAAABgAGAFkBAABWBQAAAAA=&#10;">
              <v:fill on="f" focussize="0,0"/>
              <v:stroke on="f"/>
              <v:imagedata o:title=""/>
              <o:lock v:ext="edit" aspectratio="f"/>
              <v:textbox inset="0mm,0mm,0mm,0mm" style="mso-fit-shape-to-text:t;">
                <w:txbxContent>
                  <w:p>
                    <w:pPr>
                      <w:pStyle w:val="1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8" name="文本框 53"/>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pPr>
                            <w:pStyle w:val="12"/>
                            <w:rPr>
                              <w:sz w:val="22"/>
                              <w:szCs w:val="22"/>
                            </w:rPr>
                          </w:pPr>
                          <w:r>
                            <w:rPr>
                              <w:rFonts w:hint="eastAsia"/>
                              <w:sz w:val="22"/>
                              <w:szCs w:val="22"/>
                            </w:rPr>
                            <w:fldChar w:fldCharType="begin"/>
                          </w:r>
                          <w:r>
                            <w:rPr>
                              <w:rFonts w:hint="eastAsia"/>
                              <w:sz w:val="22"/>
                              <w:szCs w:val="22"/>
                            </w:rPr>
                            <w:instrText xml:space="preserve"> PAGE  \* MERGEFORMAT </w:instrText>
                          </w:r>
                          <w:r>
                            <w:rPr>
                              <w:rFonts w:hint="eastAsia"/>
                              <w:sz w:val="22"/>
                              <w:szCs w:val="22"/>
                            </w:rPr>
                            <w:fldChar w:fldCharType="separate"/>
                          </w:r>
                          <w:r>
                            <w:rPr>
                              <w:sz w:val="22"/>
                              <w:szCs w:val="22"/>
                            </w:rPr>
                            <w:t>- 11 -</w:t>
                          </w:r>
                          <w:r>
                            <w:rPr>
                              <w:rFonts w:hint="eastAsia"/>
                              <w:sz w:val="22"/>
                              <w:szCs w:val="22"/>
                            </w:rPr>
                            <w:fldChar w:fldCharType="end"/>
                          </w:r>
                        </w:p>
                      </w:txbxContent>
                    </wps:txbx>
                    <wps:bodyPr wrap="none" lIns="0" tIns="0" rIns="0" bIns="0">
                      <a:spAutoFit/>
                    </wps:bodyPr>
                  </wps:wsp>
                </a:graphicData>
              </a:graphic>
            </wp:anchor>
          </w:drawing>
        </mc:Choice>
        <mc:Fallback>
          <w:pict>
            <v:rect id="文本框 53"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5dblS0AAAAAUBAAAPAAAAAAAAAAEAIAAAACIAAABkcnMvZG93bnJldi54bWxQ&#10;SwECFAAUAAAACACHTuJAmaAPQMYBAACVAwAADgAAAAAAAAABACAAAAAfAQAAZHJzL2Uyb0RvYy54&#10;bWxQSwUGAAAAAAYABgBZAQAAVwUAAAAA&#10;">
              <v:fill on="f" focussize="0,0"/>
              <v:stroke on="f"/>
              <v:imagedata o:title=""/>
              <o:lock v:ext="edit" aspectratio="f"/>
              <v:textbox inset="0mm,0mm,0mm,0mm" style="mso-fit-shape-to-text:t;">
                <w:txbxContent>
                  <w:p>
                    <w:pPr>
                      <w:pStyle w:val="12"/>
                      <w:rPr>
                        <w:sz w:val="22"/>
                        <w:szCs w:val="22"/>
                      </w:rPr>
                    </w:pPr>
                    <w:r>
                      <w:rPr>
                        <w:rFonts w:hint="eastAsia"/>
                        <w:sz w:val="22"/>
                        <w:szCs w:val="22"/>
                      </w:rPr>
                      <w:fldChar w:fldCharType="begin"/>
                    </w:r>
                    <w:r>
                      <w:rPr>
                        <w:rFonts w:hint="eastAsia"/>
                        <w:sz w:val="22"/>
                        <w:szCs w:val="22"/>
                      </w:rPr>
                      <w:instrText xml:space="preserve"> PAGE  \* MERGEFORMAT </w:instrText>
                    </w:r>
                    <w:r>
                      <w:rPr>
                        <w:rFonts w:hint="eastAsia"/>
                        <w:sz w:val="22"/>
                        <w:szCs w:val="22"/>
                      </w:rPr>
                      <w:fldChar w:fldCharType="separate"/>
                    </w:r>
                    <w:r>
                      <w:rPr>
                        <w:sz w:val="22"/>
                        <w:szCs w:val="22"/>
                      </w:rPr>
                      <w:t>- 11 -</w:t>
                    </w:r>
                    <w:r>
                      <w:rPr>
                        <w:rFonts w:hint="eastAsia"/>
                        <w:sz w:val="22"/>
                        <w:szCs w:val="22"/>
                      </w:rPr>
                      <w:fldChar w:fldCharType="end"/>
                    </w: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100" name="矩形 5"/>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w:t>
                          </w:r>
                          <w:r>
                            <w:rPr>
                              <w:sz w:val="18"/>
                            </w:rPr>
                            <w:t xml:space="preserve"> 38 -</w:t>
                          </w:r>
                          <w:r>
                            <w:rPr>
                              <w:rFonts w:hint="eastAsia"/>
                              <w:sz w:val="18"/>
                            </w:rPr>
                            <w:fldChar w:fldCharType="end"/>
                          </w:r>
                        </w:p>
                      </w:txbxContent>
                    </wps:txbx>
                    <wps:bodyPr wrap="none" lIns="0" tIns="0" rIns="0" bIns="0">
                      <a:spAutoFit/>
                    </wps:bodyPr>
                  </wps:wsp>
                </a:graphicData>
              </a:graphic>
            </wp:anchor>
          </w:drawing>
        </mc:Choice>
        <mc:Fallback>
          <w:pict>
            <v:rect id="矩形 5" o:spid="_x0000_s1026" o:spt="1"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Ll1uVLQAAAABQEAAA8AAAAAAAAAAQAgAAAAIgAAAGRycy9kb3ducmV2LnhtbFBLAQIUABQA&#10;AAAIAIdO4kAxJGyJvwEAAJEDAAAOAAAAAAAAAAEAIAAAAB8BAABkcnMvZTJvRG9jLnhtbFBLBQYA&#10;AAAABgAGAFkBAABQBQ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w:t>
                    </w:r>
                    <w:r>
                      <w:rPr>
                        <w:sz w:val="18"/>
                      </w:rPr>
                      <w:t xml:space="preserve"> 38 -</w:t>
                    </w:r>
                    <w:r>
                      <w:rPr>
                        <w:rFonts w:hint="eastAsia"/>
                        <w:sz w:val="18"/>
                      </w:rPr>
                      <w:fldChar w:fldCharType="end"/>
                    </w:r>
                  </w:p>
                </w:txbxContent>
              </v:textbox>
            </v:rect>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jc w:val="center"/>
      <w:rPr>
        <w:sz w:val="24"/>
      </w:rPr>
    </w:pPr>
    <w:r>
      <w:rPr>
        <w:sz w:val="24"/>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101" name="文本框 3250"/>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pPr>
                            <w:snapToGrid w:val="0"/>
                            <w:jc w:val="center"/>
                            <w:rPr>
                              <w:sz w:val="18"/>
                            </w:rPr>
                          </w:pPr>
                          <w:r>
                            <w:rPr>
                              <w:sz w:val="24"/>
                            </w:rPr>
                            <w:fldChar w:fldCharType="begin"/>
                          </w:r>
                          <w:r>
                            <w:rPr>
                              <w:rFonts w:ascii="宋体" w:eastAsia="仿宋_GB2312" w:cs="宋体"/>
                              <w:sz w:val="24"/>
                              <w:szCs w:val="28"/>
                            </w:rPr>
                            <w:instrText xml:space="preserve"> PAGE </w:instrText>
                          </w:r>
                          <w:r>
                            <w:rPr>
                              <w:sz w:val="24"/>
                            </w:rPr>
                            <w:fldChar w:fldCharType="separate"/>
                          </w:r>
                          <w:r>
                            <w:rPr>
                              <w:rFonts w:ascii="宋体" w:eastAsia="仿宋_GB2312" w:cs="宋体"/>
                              <w:sz w:val="24"/>
                              <w:szCs w:val="28"/>
                            </w:rPr>
                            <w:t>49</w:t>
                          </w:r>
                          <w:r>
                            <w:rPr>
                              <w:sz w:val="24"/>
                            </w:rPr>
                            <w:fldChar w:fldCharType="end"/>
                          </w:r>
                        </w:p>
                      </w:txbxContent>
                    </wps:txbx>
                    <wps:bodyPr wrap="none" lIns="0" tIns="0" rIns="0" bIns="0">
                      <a:spAutoFit/>
                    </wps:bodyPr>
                  </wps:wsp>
                </a:graphicData>
              </a:graphic>
            </wp:anchor>
          </w:drawing>
        </mc:Choice>
        <mc:Fallback>
          <w:pict>
            <v:rect id="文本框 3250" o:spid="_x0000_s1026" o:spt="1"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5dblS0AAAAAUBAAAPAAAAAAAAAAEAIAAAACIAAABkcnMvZG93bnJldi54bWxQ&#10;SwECFAAUAAAACACHTuJAHD9ewsYBAACXAwAADgAAAAAAAAABACAAAAAfAQAAZHJzL2Uyb0RvYy54&#10;bWxQSwUGAAAAAAYABgBZAQAAVwUAAAAA&#10;">
              <v:fill on="f" focussize="0,0"/>
              <v:stroke on="f"/>
              <v:imagedata o:title=""/>
              <o:lock v:ext="edit" aspectratio="f"/>
              <v:textbox inset="0mm,0mm,0mm,0mm" style="mso-fit-shape-to-text:t;">
                <w:txbxContent>
                  <w:p>
                    <w:pPr>
                      <w:snapToGrid w:val="0"/>
                      <w:jc w:val="center"/>
                      <w:rPr>
                        <w:sz w:val="18"/>
                      </w:rPr>
                    </w:pPr>
                    <w:r>
                      <w:rPr>
                        <w:sz w:val="24"/>
                      </w:rPr>
                      <w:fldChar w:fldCharType="begin"/>
                    </w:r>
                    <w:r>
                      <w:rPr>
                        <w:rFonts w:ascii="宋体" w:eastAsia="仿宋_GB2312" w:cs="宋体"/>
                        <w:sz w:val="24"/>
                        <w:szCs w:val="28"/>
                      </w:rPr>
                      <w:instrText xml:space="preserve"> PAGE </w:instrText>
                    </w:r>
                    <w:r>
                      <w:rPr>
                        <w:sz w:val="24"/>
                      </w:rPr>
                      <w:fldChar w:fldCharType="separate"/>
                    </w:r>
                    <w:r>
                      <w:rPr>
                        <w:rFonts w:ascii="宋体" w:eastAsia="仿宋_GB2312" w:cs="宋体"/>
                        <w:sz w:val="24"/>
                        <w:szCs w:val="28"/>
                      </w:rPr>
                      <w:t>49</w:t>
                    </w:r>
                    <w:r>
                      <w:rPr>
                        <w:sz w:val="24"/>
                      </w:rP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tabs>
        <w:tab w:val="clear" w:pos="4153"/>
      </w:tabs>
      <w:jc w:val="both"/>
    </w:pPr>
  </w:p>
  <w:p>
    <w:pPr>
      <w:pStyle w:val="13"/>
      <w:pBdr>
        <w:bottom w:val="none" w:color="auto" w:sz="0" w:space="1"/>
      </w:pBdr>
      <w:tabs>
        <w:tab w:val="clear" w:pos="4153"/>
      </w:tabs>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1"/>
      </w:pBdr>
      <w:jc w:val="left"/>
    </w:pPr>
    <w:r>
      <w:rPr>
        <w:rFonts w:hint="eastAsia"/>
      </w:rPr>
      <w:t xml:space="preserve">                                                                                       询价通知书</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tabs>
        <w:tab w:val="clear" w:pos="4153"/>
      </w:tabs>
      <w:jc w:val="both"/>
    </w:pPr>
    <w:r>
      <w:rPr>
        <w:rFonts w:hint="eastAsia" w:ascii="方正仿宋_GBK" w:eastAsia="方正仿宋_GBK"/>
        <w:sz w:val="21"/>
        <w:szCs w:val="24"/>
        <w:u w:val="single"/>
      </w:rPr>
      <w:t xml:space="preserve">重庆市铜梁区公共资源综合交易中心                                           </w:t>
    </w:r>
    <w:r>
      <w:rPr>
        <w:rFonts w:hint="eastAsia" w:ascii="方正仿宋_GBK" w:eastAsia="方正仿宋_GBK"/>
        <w:sz w:val="21"/>
        <w:szCs w:val="21"/>
        <w:u w:val="single"/>
      </w:rPr>
      <w:t>询价通知书</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6" w:space="1"/>
      </w:pBdr>
      <w:snapToGrid w:val="0"/>
      <w:jc w:val="left"/>
      <w:rPr>
        <w:rFonts w:ascii="方正仿宋_GBK" w:eastAsia="方正仿宋_GBK"/>
      </w:rPr>
    </w:pPr>
    <w:r>
      <w:rPr>
        <w:rFonts w:hint="eastAsia" w:ascii="方正仿宋_GBK" w:eastAsia="方正仿宋_GBK"/>
      </w:rPr>
      <w:t xml:space="preserve">                                                                              采购文件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BD79D9"/>
    <w:multiLevelType w:val="singleLevel"/>
    <w:tmpl w:val="FDBD79D9"/>
    <w:lvl w:ilvl="0" w:tentative="0">
      <w:start w:val="1"/>
      <w:numFmt w:val="decimal"/>
      <w:suff w:val="nothing"/>
      <w:lvlText w:val="（%1）"/>
      <w:lvlJc w:val="left"/>
      <w:pPr>
        <w:ind w:left="630" w:firstLine="0"/>
      </w:pPr>
    </w:lvl>
  </w:abstractNum>
  <w:abstractNum w:abstractNumId="1">
    <w:nsid w:val="00000001"/>
    <w:multiLevelType w:val="multilevel"/>
    <w:tmpl w:val="0000000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pStyle w:val="29"/>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00000002"/>
    <w:multiLevelType w:val="singleLevel"/>
    <w:tmpl w:val="00000002"/>
    <w:lvl w:ilvl="0" w:tentative="0">
      <w:start w:val="5"/>
      <w:numFmt w:val="chineseCounting"/>
      <w:suff w:val="nothing"/>
      <w:lvlText w:val="%1、"/>
      <w:lvlJc w:val="left"/>
      <w:rPr>
        <w:rFonts w:hint="eastAsia"/>
      </w:rPr>
    </w:lvl>
  </w:abstractNum>
  <w:abstractNum w:abstractNumId="3">
    <w:nsid w:val="0688E336"/>
    <w:multiLevelType w:val="singleLevel"/>
    <w:tmpl w:val="0688E336"/>
    <w:lvl w:ilvl="0" w:tentative="0">
      <w:start w:val="5"/>
      <w:numFmt w:val="chineseCounting"/>
      <w:suff w:val="nothing"/>
      <w:lvlText w:val="%1、"/>
      <w:lvlJc w:val="left"/>
      <w:rPr>
        <w:rFonts w:hint="eastAsia"/>
      </w:rPr>
    </w:lvl>
  </w:abstractNum>
  <w:abstractNum w:abstractNumId="4">
    <w:nsid w:val="76871B79"/>
    <w:multiLevelType w:val="singleLevel"/>
    <w:tmpl w:val="76871B79"/>
    <w:lvl w:ilvl="0" w:tentative="0">
      <w:start w:val="2"/>
      <w:numFmt w:val="chineseCounting"/>
      <w:suff w:val="nothing"/>
      <w:lvlText w:val="（%1）"/>
      <w:lvlJc w:val="left"/>
      <w:rPr>
        <w:rFonts w:hint="eastAsia"/>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0NTY0YjVhNDViZDQzZTIwOWM0OWZkZjI0Zjc5N2MifQ=="/>
  </w:docVars>
  <w:rsids>
    <w:rsidRoot w:val="0093040D"/>
    <w:rsid w:val="00092162"/>
    <w:rsid w:val="00180693"/>
    <w:rsid w:val="001C5E6C"/>
    <w:rsid w:val="005F7ECE"/>
    <w:rsid w:val="006E2C66"/>
    <w:rsid w:val="006F2D9F"/>
    <w:rsid w:val="00704336"/>
    <w:rsid w:val="0093040D"/>
    <w:rsid w:val="00B465DC"/>
    <w:rsid w:val="00C51AD8"/>
    <w:rsid w:val="00CC0E6E"/>
    <w:rsid w:val="00E44874"/>
    <w:rsid w:val="00F10A44"/>
    <w:rsid w:val="00F65BE2"/>
    <w:rsid w:val="00FD02CA"/>
    <w:rsid w:val="01B446F6"/>
    <w:rsid w:val="01B82438"/>
    <w:rsid w:val="02C91478"/>
    <w:rsid w:val="0328539C"/>
    <w:rsid w:val="03761F8C"/>
    <w:rsid w:val="03A46726"/>
    <w:rsid w:val="03A936EF"/>
    <w:rsid w:val="03CA0201"/>
    <w:rsid w:val="04080009"/>
    <w:rsid w:val="041D2A27"/>
    <w:rsid w:val="04A53033"/>
    <w:rsid w:val="059A5852"/>
    <w:rsid w:val="06282A2F"/>
    <w:rsid w:val="068C3E93"/>
    <w:rsid w:val="06A163D2"/>
    <w:rsid w:val="07C53B5B"/>
    <w:rsid w:val="07F7533D"/>
    <w:rsid w:val="083C362F"/>
    <w:rsid w:val="08AF1BBD"/>
    <w:rsid w:val="08BC0A60"/>
    <w:rsid w:val="09047D11"/>
    <w:rsid w:val="09EF1EF6"/>
    <w:rsid w:val="0A7F46A0"/>
    <w:rsid w:val="0B4E2840"/>
    <w:rsid w:val="0B897B22"/>
    <w:rsid w:val="0BB93018"/>
    <w:rsid w:val="0C010BA1"/>
    <w:rsid w:val="0C0C0A48"/>
    <w:rsid w:val="0C7451AE"/>
    <w:rsid w:val="0C8B2EA0"/>
    <w:rsid w:val="0CCC36A6"/>
    <w:rsid w:val="0CF167FE"/>
    <w:rsid w:val="0D252621"/>
    <w:rsid w:val="0D6D0214"/>
    <w:rsid w:val="0ECD32A3"/>
    <w:rsid w:val="103C4234"/>
    <w:rsid w:val="105477D0"/>
    <w:rsid w:val="11FD4E53"/>
    <w:rsid w:val="12FD1F72"/>
    <w:rsid w:val="1424395D"/>
    <w:rsid w:val="14B00D4D"/>
    <w:rsid w:val="1514752E"/>
    <w:rsid w:val="174677C9"/>
    <w:rsid w:val="17FD5F42"/>
    <w:rsid w:val="1A0F4768"/>
    <w:rsid w:val="1A402B73"/>
    <w:rsid w:val="1A4D22C7"/>
    <w:rsid w:val="1ABE6349"/>
    <w:rsid w:val="1AFC4CEC"/>
    <w:rsid w:val="1B2E5373"/>
    <w:rsid w:val="1B9D3478"/>
    <w:rsid w:val="1BAE3795"/>
    <w:rsid w:val="1C1428EE"/>
    <w:rsid w:val="1C163057"/>
    <w:rsid w:val="1D255111"/>
    <w:rsid w:val="1EA41923"/>
    <w:rsid w:val="1FFF08ED"/>
    <w:rsid w:val="205C7FDB"/>
    <w:rsid w:val="20A90B21"/>
    <w:rsid w:val="220B3A67"/>
    <w:rsid w:val="22635867"/>
    <w:rsid w:val="229B58DF"/>
    <w:rsid w:val="23D44AA9"/>
    <w:rsid w:val="23E45CB3"/>
    <w:rsid w:val="24341835"/>
    <w:rsid w:val="248817F7"/>
    <w:rsid w:val="249F3EC1"/>
    <w:rsid w:val="25891068"/>
    <w:rsid w:val="25DE4502"/>
    <w:rsid w:val="26064C71"/>
    <w:rsid w:val="261A7728"/>
    <w:rsid w:val="27F466C5"/>
    <w:rsid w:val="28616AD6"/>
    <w:rsid w:val="288F719F"/>
    <w:rsid w:val="28CD1B19"/>
    <w:rsid w:val="2925747D"/>
    <w:rsid w:val="29785E86"/>
    <w:rsid w:val="298015A5"/>
    <w:rsid w:val="29F500B7"/>
    <w:rsid w:val="2AE44C98"/>
    <w:rsid w:val="2B5033EF"/>
    <w:rsid w:val="2B5A21E2"/>
    <w:rsid w:val="2C4E11A6"/>
    <w:rsid w:val="2D085703"/>
    <w:rsid w:val="2D7626DC"/>
    <w:rsid w:val="2D8F19F0"/>
    <w:rsid w:val="2E290891"/>
    <w:rsid w:val="2F773504"/>
    <w:rsid w:val="30FE15E3"/>
    <w:rsid w:val="318259CF"/>
    <w:rsid w:val="31D85FEC"/>
    <w:rsid w:val="34E332F0"/>
    <w:rsid w:val="34FA1E45"/>
    <w:rsid w:val="356769F1"/>
    <w:rsid w:val="358D0F0B"/>
    <w:rsid w:val="36FE3BAF"/>
    <w:rsid w:val="372C6501"/>
    <w:rsid w:val="39A700C1"/>
    <w:rsid w:val="39AE31FE"/>
    <w:rsid w:val="39D5466D"/>
    <w:rsid w:val="3A382421"/>
    <w:rsid w:val="3B2A71FC"/>
    <w:rsid w:val="3B451504"/>
    <w:rsid w:val="3CB70C90"/>
    <w:rsid w:val="3ECA2888"/>
    <w:rsid w:val="41A26F05"/>
    <w:rsid w:val="42D309E9"/>
    <w:rsid w:val="43CF4EA2"/>
    <w:rsid w:val="45132AAF"/>
    <w:rsid w:val="45ED50AE"/>
    <w:rsid w:val="46B77DF8"/>
    <w:rsid w:val="475A49C5"/>
    <w:rsid w:val="479A7E10"/>
    <w:rsid w:val="47A829A3"/>
    <w:rsid w:val="48613478"/>
    <w:rsid w:val="48EE5452"/>
    <w:rsid w:val="48FB3A32"/>
    <w:rsid w:val="4A881849"/>
    <w:rsid w:val="4AE14CB0"/>
    <w:rsid w:val="4B9906BC"/>
    <w:rsid w:val="4BA97CC9"/>
    <w:rsid w:val="4CA566E2"/>
    <w:rsid w:val="4CBE77A4"/>
    <w:rsid w:val="4D926C66"/>
    <w:rsid w:val="4E802F63"/>
    <w:rsid w:val="4EE2777A"/>
    <w:rsid w:val="4FB21842"/>
    <w:rsid w:val="50265D8C"/>
    <w:rsid w:val="503A4DAD"/>
    <w:rsid w:val="504F7091"/>
    <w:rsid w:val="50BE0D8D"/>
    <w:rsid w:val="5124009F"/>
    <w:rsid w:val="51711289"/>
    <w:rsid w:val="52B3751A"/>
    <w:rsid w:val="5302663C"/>
    <w:rsid w:val="535E3DD5"/>
    <w:rsid w:val="53814675"/>
    <w:rsid w:val="54260E2E"/>
    <w:rsid w:val="545532AC"/>
    <w:rsid w:val="569F41A2"/>
    <w:rsid w:val="56AD2D63"/>
    <w:rsid w:val="5736041D"/>
    <w:rsid w:val="585A65D3"/>
    <w:rsid w:val="58F307D5"/>
    <w:rsid w:val="59307294"/>
    <w:rsid w:val="59352B9C"/>
    <w:rsid w:val="595953A4"/>
    <w:rsid w:val="5A795CEF"/>
    <w:rsid w:val="5ABF4E13"/>
    <w:rsid w:val="5AD42730"/>
    <w:rsid w:val="5B425BF7"/>
    <w:rsid w:val="5B6A2FD1"/>
    <w:rsid w:val="5C480E38"/>
    <w:rsid w:val="5C851B39"/>
    <w:rsid w:val="5CCD22DB"/>
    <w:rsid w:val="5D800DCE"/>
    <w:rsid w:val="5DA02187"/>
    <w:rsid w:val="5DCA5DC2"/>
    <w:rsid w:val="5DD010E5"/>
    <w:rsid w:val="5E622685"/>
    <w:rsid w:val="5E8368F9"/>
    <w:rsid w:val="5FCD3847"/>
    <w:rsid w:val="60B5013C"/>
    <w:rsid w:val="61443189"/>
    <w:rsid w:val="61BA3EE4"/>
    <w:rsid w:val="61F5522D"/>
    <w:rsid w:val="620C3034"/>
    <w:rsid w:val="62712E97"/>
    <w:rsid w:val="629206BD"/>
    <w:rsid w:val="62B14045"/>
    <w:rsid w:val="63251F6B"/>
    <w:rsid w:val="638766EA"/>
    <w:rsid w:val="65AD0DF7"/>
    <w:rsid w:val="65CF49F4"/>
    <w:rsid w:val="65E816C2"/>
    <w:rsid w:val="664839DE"/>
    <w:rsid w:val="66FA6755"/>
    <w:rsid w:val="67A52C59"/>
    <w:rsid w:val="67C7496A"/>
    <w:rsid w:val="67C82178"/>
    <w:rsid w:val="681A7B2C"/>
    <w:rsid w:val="69811879"/>
    <w:rsid w:val="6A7173A1"/>
    <w:rsid w:val="6BA71555"/>
    <w:rsid w:val="6E9817AB"/>
    <w:rsid w:val="6F1F2E3E"/>
    <w:rsid w:val="6F614293"/>
    <w:rsid w:val="6F8C4679"/>
    <w:rsid w:val="714B6FA9"/>
    <w:rsid w:val="71EE5671"/>
    <w:rsid w:val="72801F5D"/>
    <w:rsid w:val="74593CAD"/>
    <w:rsid w:val="74DE7DCA"/>
    <w:rsid w:val="74EB707F"/>
    <w:rsid w:val="75622B13"/>
    <w:rsid w:val="760E3109"/>
    <w:rsid w:val="76C70E7F"/>
    <w:rsid w:val="77AA133B"/>
    <w:rsid w:val="77BC0E25"/>
    <w:rsid w:val="78EF290F"/>
    <w:rsid w:val="791F4704"/>
    <w:rsid w:val="7A0D09CC"/>
    <w:rsid w:val="7A835A05"/>
    <w:rsid w:val="7AA17C39"/>
    <w:rsid w:val="7AB33A8E"/>
    <w:rsid w:val="7AD3280E"/>
    <w:rsid w:val="7BA45801"/>
    <w:rsid w:val="7BDD0DF1"/>
    <w:rsid w:val="7D3905FD"/>
    <w:rsid w:val="7DC2443F"/>
    <w:rsid w:val="7F3472C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44"/>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45"/>
    <w:qFormat/>
    <w:uiPriority w:val="0"/>
    <w:pPr>
      <w:keepNext/>
      <w:keepLines/>
      <w:adjustRightInd w:val="0"/>
      <w:snapToGrid w:val="0"/>
      <w:spacing w:line="360" w:lineRule="auto"/>
      <w:outlineLvl w:val="1"/>
    </w:pPr>
    <w:rPr>
      <w:rFonts w:ascii="宋体" w:hAnsi="宋体"/>
      <w:sz w:val="28"/>
    </w:rPr>
  </w:style>
  <w:style w:type="paragraph" w:styleId="5">
    <w:name w:val="heading 3"/>
    <w:basedOn w:val="1"/>
    <w:next w:val="1"/>
    <w:qFormat/>
    <w:uiPriority w:val="9"/>
    <w:pPr>
      <w:keepNext/>
      <w:keepLines/>
      <w:spacing w:before="260" w:after="260" w:line="416" w:lineRule="auto"/>
      <w:outlineLvl w:val="2"/>
    </w:pPr>
    <w:rPr>
      <w:b/>
      <w:bCs/>
      <w:sz w:val="32"/>
      <w:szCs w:val="3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rFonts w:ascii="仿宋_GB2312" w:eastAsia="仿宋_GB2312"/>
      <w:sz w:val="32"/>
    </w:rPr>
  </w:style>
  <w:style w:type="paragraph" w:styleId="6">
    <w:name w:val="Normal Indent"/>
    <w:basedOn w:val="1"/>
    <w:qFormat/>
    <w:uiPriority w:val="0"/>
    <w:pPr>
      <w:ind w:firstLine="420" w:firstLineChars="200"/>
    </w:pPr>
  </w:style>
  <w:style w:type="paragraph" w:styleId="7">
    <w:name w:val="Body Text Indent"/>
    <w:basedOn w:val="1"/>
    <w:qFormat/>
    <w:uiPriority w:val="0"/>
    <w:pPr>
      <w:spacing w:line="700" w:lineRule="exact"/>
      <w:ind w:left="960"/>
    </w:pPr>
    <w:rPr>
      <w:sz w:val="44"/>
    </w:rPr>
  </w:style>
  <w:style w:type="paragraph" w:styleId="8">
    <w:name w:val="Plain Text"/>
    <w:basedOn w:val="1"/>
    <w:qFormat/>
    <w:uiPriority w:val="0"/>
    <w:rPr>
      <w:rFonts w:ascii="宋体" w:hAnsi="Courier New" w:cs="宋体"/>
      <w:szCs w:val="28"/>
    </w:rPr>
  </w:style>
  <w:style w:type="paragraph" w:styleId="9">
    <w:name w:val="Date"/>
    <w:basedOn w:val="1"/>
    <w:next w:val="1"/>
    <w:qFormat/>
    <w:uiPriority w:val="0"/>
    <w:pPr>
      <w:ind w:left="100" w:leftChars="2500"/>
    </w:pPr>
    <w:rPr>
      <w:rFonts w:ascii="楷体_GB2312" w:hAnsi="Garamond" w:eastAsia="楷体_GB2312"/>
      <w:sz w:val="28"/>
      <w:szCs w:val="44"/>
    </w:rPr>
  </w:style>
  <w:style w:type="paragraph" w:styleId="10">
    <w:name w:val="Body Text Indent 2"/>
    <w:basedOn w:val="1"/>
    <w:qFormat/>
    <w:uiPriority w:val="0"/>
    <w:pPr>
      <w:spacing w:after="120" w:line="480" w:lineRule="auto"/>
      <w:ind w:left="420" w:leftChars="200"/>
    </w:pPr>
  </w:style>
  <w:style w:type="paragraph" w:styleId="11">
    <w:name w:val="Balloon Text"/>
    <w:basedOn w:val="1"/>
    <w:link w:val="53"/>
    <w:qFormat/>
    <w:uiPriority w:val="99"/>
    <w:rPr>
      <w:sz w:val="18"/>
      <w:szCs w:val="18"/>
    </w:rPr>
  </w:style>
  <w:style w:type="paragraph" w:styleId="12">
    <w:name w:val="footer"/>
    <w:basedOn w:val="1"/>
    <w:qFormat/>
    <w:uiPriority w:val="0"/>
    <w:pPr>
      <w:tabs>
        <w:tab w:val="center" w:pos="4153"/>
        <w:tab w:val="right" w:pos="8306"/>
      </w:tabs>
      <w:snapToGrid w:val="0"/>
      <w:jc w:val="left"/>
    </w:pPr>
    <w:rPr>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39"/>
    <w:pPr>
      <w:spacing w:line="180" w:lineRule="auto"/>
      <w:jc w:val="center"/>
    </w:pPr>
    <w:rPr>
      <w:sz w:val="30"/>
    </w:rPr>
  </w:style>
  <w:style w:type="paragraph" w:styleId="15">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16">
    <w:name w:val="toc 2"/>
    <w:next w:val="1"/>
    <w:qFormat/>
    <w:uiPriority w:val="39"/>
    <w:pPr>
      <w:widowControl w:val="0"/>
      <w:tabs>
        <w:tab w:val="right" w:leader="dot" w:pos="8400"/>
      </w:tabs>
      <w:spacing w:line="440" w:lineRule="exact"/>
      <w:ind w:left="280" w:leftChars="100" w:right="-91" w:rightChars="-91"/>
      <w:jc w:val="both"/>
    </w:pPr>
    <w:rPr>
      <w:rFonts w:ascii="Times New Roman" w:hAnsi="Times New Roman" w:eastAsia="宋体" w:cs="Times New Roman"/>
      <w:kern w:val="2"/>
      <w:sz w:val="28"/>
      <w:lang w:val="en-US" w:eastAsia="zh-CN" w:bidi="ar-SA"/>
    </w:rPr>
  </w:style>
  <w:style w:type="paragraph" w:styleId="17">
    <w:name w:val="Normal (Web)"/>
    <w:basedOn w:val="1"/>
    <w:qFormat/>
    <w:uiPriority w:val="0"/>
    <w:pPr>
      <w:spacing w:before="100" w:beforeAutospacing="1" w:after="100" w:afterAutospacing="1"/>
      <w:jc w:val="left"/>
    </w:pPr>
    <w:rPr>
      <w:kern w:val="0"/>
      <w:sz w:val="24"/>
    </w:rPr>
  </w:style>
  <w:style w:type="paragraph" w:styleId="18">
    <w:name w:val="Body Text First Indent 2"/>
    <w:basedOn w:val="7"/>
    <w:qFormat/>
    <w:uiPriority w:val="99"/>
    <w:pPr>
      <w:ind w:firstLine="420" w:firstLineChars="200"/>
    </w:p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page number"/>
    <w:basedOn w:val="21"/>
    <w:qFormat/>
    <w:uiPriority w:val="0"/>
    <w:rPr>
      <w:rFonts w:ascii="Verdana" w:hAnsi="Verdana" w:eastAsia="仿宋_GB2312" w:cs="宋体"/>
      <w:sz w:val="24"/>
      <w:szCs w:val="28"/>
      <w:lang w:val="en-US" w:eastAsia="en-US" w:bidi="ar-SA"/>
    </w:rPr>
  </w:style>
  <w:style w:type="character" w:styleId="23">
    <w:name w:val="Hyperlink"/>
    <w:qFormat/>
    <w:uiPriority w:val="99"/>
    <w:rPr>
      <w:color w:val="0000FF"/>
      <w:u w:val="single"/>
    </w:rPr>
  </w:style>
  <w:style w:type="paragraph" w:customStyle="1" w:styleId="24">
    <w:name w:val="样式 首行缩进:  2 字符"/>
    <w:qFormat/>
    <w:uiPriority w:val="0"/>
    <w:pPr>
      <w:widowControl w:val="0"/>
      <w:ind w:firstLine="560"/>
      <w:jc w:val="both"/>
    </w:pPr>
    <w:rPr>
      <w:rFonts w:ascii="Calibri" w:hAnsi="Calibri" w:eastAsia="仿宋_GB2312" w:cs="宋体"/>
      <w:kern w:val="2"/>
      <w:sz w:val="24"/>
      <w:lang w:val="en-US" w:eastAsia="zh-CN" w:bidi="ar-SA"/>
    </w:rPr>
  </w:style>
  <w:style w:type="paragraph" w:customStyle="1" w:styleId="25">
    <w:name w:val="Char Char1 Char Char Char Char Char Char Char"/>
    <w:qFormat/>
    <w:uiPriority w:val="0"/>
    <w:pPr>
      <w:pageBreakBefore/>
      <w:widowControl w:val="0"/>
      <w:jc w:val="both"/>
    </w:pPr>
    <w:rPr>
      <w:rFonts w:ascii="宋体" w:hAnsi="Times New Roman" w:eastAsia="仿宋_GB2312" w:cs="宋体"/>
      <w:kern w:val="2"/>
      <w:sz w:val="28"/>
      <w:szCs w:val="28"/>
      <w:lang w:val="en-US" w:eastAsia="zh-CN" w:bidi="ar-SA"/>
    </w:rPr>
  </w:style>
  <w:style w:type="paragraph" w:customStyle="1" w:styleId="26">
    <w:name w:val="无间隔1"/>
    <w:basedOn w:val="1"/>
    <w:qFormat/>
    <w:uiPriority w:val="1"/>
    <w:pPr>
      <w:spacing w:line="400" w:lineRule="exact"/>
    </w:pPr>
    <w:rPr>
      <w:sz w:val="24"/>
    </w:rPr>
  </w:style>
  <w:style w:type="paragraph" w:customStyle="1" w:styleId="27">
    <w:name w:val="目录 53"/>
    <w:next w:val="1"/>
    <w:qFormat/>
    <w:uiPriority w:val="0"/>
    <w:pPr>
      <w:wordWrap w:val="0"/>
      <w:ind w:left="1275"/>
      <w:jc w:val="both"/>
    </w:pPr>
    <w:rPr>
      <w:rFonts w:ascii="Calibri" w:hAnsi="Calibri" w:eastAsia="宋体" w:cs="Times New Roman"/>
      <w:sz w:val="21"/>
      <w:lang w:val="en-US" w:eastAsia="zh-CN" w:bidi="ar-SA"/>
    </w:rPr>
  </w:style>
  <w:style w:type="paragraph" w:customStyle="1" w:styleId="28">
    <w:name w:val="样式 正文（首行缩进两字） + 宋体 小四"/>
    <w:basedOn w:val="6"/>
    <w:qFormat/>
    <w:uiPriority w:val="0"/>
    <w:pPr>
      <w:spacing w:line="360" w:lineRule="auto"/>
      <w:ind w:firstLine="560"/>
    </w:pPr>
    <w:rPr>
      <w:rFonts w:ascii="仿宋_GB2312" w:hAnsi="宋体" w:eastAsia="仿宋_GB2312"/>
      <w:spacing w:val="-10"/>
      <w:sz w:val="30"/>
      <w:szCs w:val="30"/>
    </w:rPr>
  </w:style>
  <w:style w:type="paragraph" w:customStyle="1" w:styleId="29">
    <w:name w:val="首行缩进"/>
    <w:basedOn w:val="1"/>
    <w:qFormat/>
    <w:uiPriority w:val="0"/>
    <w:pPr>
      <w:widowControl/>
      <w:numPr>
        <w:ilvl w:val="6"/>
        <w:numId w:val="1"/>
      </w:numPr>
      <w:tabs>
        <w:tab w:val="left" w:pos="822"/>
      </w:tabs>
      <w:snapToGrid w:val="0"/>
      <w:spacing w:line="300" w:lineRule="atLeast"/>
    </w:pPr>
    <w:rPr>
      <w:rFonts w:ascii="Arial" w:hAnsi="Arial"/>
      <w:szCs w:val="20"/>
    </w:rPr>
  </w:style>
  <w:style w:type="paragraph" w:styleId="30">
    <w:name w:val="List Paragraph"/>
    <w:basedOn w:val="1"/>
    <w:qFormat/>
    <w:uiPriority w:val="34"/>
    <w:pPr>
      <w:ind w:firstLine="420" w:firstLineChars="200"/>
    </w:pPr>
  </w:style>
  <w:style w:type="paragraph" w:customStyle="1" w:styleId="31">
    <w:name w:val="_Style 1"/>
    <w:basedOn w:val="1"/>
    <w:qFormat/>
    <w:uiPriority w:val="34"/>
    <w:pPr>
      <w:ind w:firstLine="420" w:firstLineChars="200"/>
    </w:pPr>
  </w:style>
  <w:style w:type="paragraph" w:customStyle="1" w:styleId="32">
    <w:name w:val="表格文字"/>
    <w:basedOn w:val="1"/>
    <w:next w:val="2"/>
    <w:qFormat/>
    <w:uiPriority w:val="99"/>
    <w:pPr>
      <w:snapToGrid w:val="0"/>
      <w:spacing w:before="120"/>
    </w:pPr>
    <w:rPr>
      <w:szCs w:val="20"/>
    </w:rPr>
  </w:style>
  <w:style w:type="character" w:customStyle="1" w:styleId="33">
    <w:name w:val="font112"/>
    <w:basedOn w:val="21"/>
    <w:qFormat/>
    <w:uiPriority w:val="0"/>
    <w:rPr>
      <w:rFonts w:hint="eastAsia" w:ascii="宋体" w:hAnsi="宋体" w:eastAsia="宋体" w:cs="宋体"/>
      <w:color w:val="000000"/>
      <w:sz w:val="22"/>
      <w:szCs w:val="22"/>
      <w:u w:val="none"/>
    </w:rPr>
  </w:style>
  <w:style w:type="character" w:customStyle="1" w:styleId="34">
    <w:name w:val="font51"/>
    <w:basedOn w:val="21"/>
    <w:qFormat/>
    <w:uiPriority w:val="0"/>
    <w:rPr>
      <w:rFonts w:hint="default" w:ascii="Times New Roman" w:hAnsi="Times New Roman" w:cs="Times New Roman"/>
      <w:color w:val="000000"/>
      <w:sz w:val="22"/>
      <w:szCs w:val="22"/>
      <w:u w:val="none"/>
    </w:rPr>
  </w:style>
  <w:style w:type="character" w:customStyle="1" w:styleId="35">
    <w:name w:val="font81"/>
    <w:basedOn w:val="21"/>
    <w:qFormat/>
    <w:uiPriority w:val="0"/>
    <w:rPr>
      <w:rFonts w:hint="eastAsia" w:ascii="宋体" w:hAnsi="宋体" w:eastAsia="宋体" w:cs="宋体"/>
      <w:color w:val="000000"/>
      <w:sz w:val="22"/>
      <w:szCs w:val="22"/>
      <w:u w:val="none"/>
    </w:rPr>
  </w:style>
  <w:style w:type="character" w:customStyle="1" w:styleId="36">
    <w:name w:val="font101"/>
    <w:basedOn w:val="21"/>
    <w:qFormat/>
    <w:uiPriority w:val="0"/>
    <w:rPr>
      <w:rFonts w:hint="default" w:ascii="Times New Roman" w:hAnsi="Times New Roman" w:cs="Times New Roman"/>
      <w:color w:val="000000"/>
      <w:sz w:val="22"/>
      <w:szCs w:val="22"/>
      <w:u w:val="none"/>
    </w:rPr>
  </w:style>
  <w:style w:type="character" w:customStyle="1" w:styleId="37">
    <w:name w:val="font141"/>
    <w:basedOn w:val="21"/>
    <w:qFormat/>
    <w:uiPriority w:val="0"/>
    <w:rPr>
      <w:rFonts w:hint="eastAsia" w:ascii="宋体" w:hAnsi="宋体" w:eastAsia="宋体" w:cs="宋体"/>
      <w:color w:val="000000"/>
      <w:sz w:val="22"/>
      <w:szCs w:val="22"/>
      <w:u w:val="none"/>
    </w:rPr>
  </w:style>
  <w:style w:type="character" w:customStyle="1" w:styleId="38">
    <w:name w:val="font71"/>
    <w:basedOn w:val="21"/>
    <w:qFormat/>
    <w:uiPriority w:val="0"/>
    <w:rPr>
      <w:rFonts w:hint="default" w:ascii="Times New Roman" w:hAnsi="Times New Roman" w:cs="Times New Roman"/>
      <w:color w:val="000000"/>
      <w:sz w:val="22"/>
      <w:szCs w:val="22"/>
      <w:u w:val="none"/>
    </w:rPr>
  </w:style>
  <w:style w:type="character" w:customStyle="1" w:styleId="39">
    <w:name w:val="font11"/>
    <w:basedOn w:val="21"/>
    <w:qFormat/>
    <w:uiPriority w:val="0"/>
    <w:rPr>
      <w:rFonts w:hint="eastAsia" w:ascii="宋体" w:hAnsi="宋体" w:eastAsia="宋体" w:cs="宋体"/>
      <w:color w:val="000000"/>
      <w:sz w:val="22"/>
      <w:szCs w:val="22"/>
      <w:u w:val="none"/>
    </w:rPr>
  </w:style>
  <w:style w:type="character" w:customStyle="1" w:styleId="40">
    <w:name w:val="font31"/>
    <w:basedOn w:val="21"/>
    <w:qFormat/>
    <w:uiPriority w:val="0"/>
    <w:rPr>
      <w:rFonts w:hint="default" w:ascii="Times New Roman" w:hAnsi="Times New Roman" w:cs="Times New Roman"/>
      <w:color w:val="000000"/>
      <w:sz w:val="22"/>
      <w:szCs w:val="22"/>
      <w:u w:val="none"/>
    </w:rPr>
  </w:style>
  <w:style w:type="character" w:customStyle="1" w:styleId="41">
    <w:name w:val="font91"/>
    <w:basedOn w:val="21"/>
    <w:qFormat/>
    <w:uiPriority w:val="0"/>
    <w:rPr>
      <w:rFonts w:hint="eastAsia" w:ascii="宋体" w:hAnsi="宋体" w:eastAsia="宋体" w:cs="宋体"/>
      <w:color w:val="000000"/>
      <w:sz w:val="22"/>
      <w:szCs w:val="22"/>
      <w:u w:val="none"/>
    </w:rPr>
  </w:style>
  <w:style w:type="character" w:customStyle="1" w:styleId="42">
    <w:name w:val="font01"/>
    <w:basedOn w:val="21"/>
    <w:qFormat/>
    <w:uiPriority w:val="0"/>
    <w:rPr>
      <w:rFonts w:hint="eastAsia" w:ascii="宋体" w:hAnsi="宋体" w:eastAsia="宋体" w:cs="宋体"/>
      <w:color w:val="000000"/>
      <w:sz w:val="22"/>
      <w:szCs w:val="22"/>
      <w:u w:val="none"/>
    </w:rPr>
  </w:style>
  <w:style w:type="paragraph" w:customStyle="1" w:styleId="43">
    <w:name w:val="1"/>
    <w:basedOn w:val="1"/>
    <w:next w:val="8"/>
    <w:qFormat/>
    <w:uiPriority w:val="0"/>
    <w:rPr>
      <w:rFonts w:ascii="宋体" w:hAnsi="Courier New"/>
    </w:rPr>
  </w:style>
  <w:style w:type="character" w:customStyle="1" w:styleId="44">
    <w:name w:val="标题 1 Char"/>
    <w:link w:val="3"/>
    <w:qFormat/>
    <w:uiPriority w:val="0"/>
    <w:rPr>
      <w:b/>
      <w:bCs/>
      <w:kern w:val="44"/>
      <w:sz w:val="44"/>
      <w:szCs w:val="44"/>
    </w:rPr>
  </w:style>
  <w:style w:type="character" w:customStyle="1" w:styleId="45">
    <w:name w:val="标题 2 Char"/>
    <w:link w:val="4"/>
    <w:qFormat/>
    <w:uiPriority w:val="0"/>
    <w:rPr>
      <w:rFonts w:ascii="宋体" w:hAnsi="宋体"/>
      <w:kern w:val="2"/>
      <w:sz w:val="28"/>
    </w:rPr>
  </w:style>
  <w:style w:type="paragraph" w:customStyle="1" w:styleId="46">
    <w:name w:val="正文文本缩进1"/>
    <w:basedOn w:val="1"/>
    <w:qFormat/>
    <w:uiPriority w:val="0"/>
    <w:pPr>
      <w:spacing w:line="700" w:lineRule="exact"/>
      <w:ind w:left="960"/>
    </w:pPr>
    <w:rPr>
      <w:sz w:val="44"/>
    </w:rPr>
  </w:style>
  <w:style w:type="paragraph" w:customStyle="1" w:styleId="47">
    <w:name w:val="正文缩进1"/>
    <w:basedOn w:val="1"/>
    <w:qFormat/>
    <w:uiPriority w:val="0"/>
    <w:pPr>
      <w:adjustRightInd w:val="0"/>
      <w:snapToGrid w:val="0"/>
      <w:spacing w:line="360" w:lineRule="auto"/>
      <w:ind w:firstLine="420"/>
    </w:pPr>
    <w:rPr>
      <w:sz w:val="24"/>
    </w:rPr>
  </w:style>
  <w:style w:type="character" w:customStyle="1" w:styleId="48">
    <w:name w:val="font21"/>
    <w:basedOn w:val="21"/>
    <w:qFormat/>
    <w:uiPriority w:val="0"/>
    <w:rPr>
      <w:rFonts w:ascii="方正仿宋_GBK" w:hAnsi="方正仿宋_GBK" w:eastAsia="方正仿宋_GBK" w:cs="方正仿宋_GBK"/>
      <w:color w:val="000000"/>
      <w:sz w:val="22"/>
      <w:szCs w:val="22"/>
      <w:u w:val="none"/>
    </w:rPr>
  </w:style>
  <w:style w:type="character" w:customStyle="1" w:styleId="49">
    <w:name w:val="font41"/>
    <w:basedOn w:val="21"/>
    <w:qFormat/>
    <w:uiPriority w:val="0"/>
    <w:rPr>
      <w:rFonts w:hint="eastAsia" w:ascii="方正仿宋_GBK" w:hAnsi="方正仿宋_GBK" w:eastAsia="方正仿宋_GBK" w:cs="方正仿宋_GBK"/>
      <w:color w:val="000000"/>
      <w:sz w:val="22"/>
      <w:szCs w:val="22"/>
      <w:u w:val="none"/>
    </w:rPr>
  </w:style>
  <w:style w:type="paragraph" w:customStyle="1" w:styleId="5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51">
    <w:name w:val="Table Paragraph"/>
    <w:basedOn w:val="1"/>
    <w:qFormat/>
    <w:uiPriority w:val="1"/>
    <w:pPr>
      <w:spacing w:before="2"/>
      <w:ind w:left="107"/>
    </w:pPr>
    <w:rPr>
      <w:rFonts w:ascii="黑体" w:hAnsi="黑体" w:eastAsia="黑体" w:cs="黑体"/>
      <w:szCs w:val="22"/>
      <w:lang w:val="zh-CN" w:bidi="zh-CN"/>
    </w:rPr>
  </w:style>
  <w:style w:type="character" w:customStyle="1" w:styleId="52">
    <w:name w:val="批注框文本 Char"/>
    <w:basedOn w:val="21"/>
    <w:qFormat/>
    <w:uiPriority w:val="99"/>
    <w:rPr>
      <w:kern w:val="2"/>
      <w:sz w:val="18"/>
      <w:szCs w:val="18"/>
    </w:rPr>
  </w:style>
  <w:style w:type="character" w:customStyle="1" w:styleId="53">
    <w:name w:val="批注框文本 Char1"/>
    <w:basedOn w:val="21"/>
    <w:link w:val="11"/>
    <w:qFormat/>
    <w:uiPriority w:val="0"/>
    <w:rPr>
      <w:kern w:val="2"/>
      <w:sz w:val="18"/>
      <w:szCs w:val="18"/>
    </w:rPr>
  </w:style>
  <w:style w:type="paragraph" w:customStyle="1" w:styleId="54">
    <w:name w:val="Normal (Web)"/>
    <w:basedOn w:val="1"/>
    <w:qFormat/>
    <w:uiPriority w:val="0"/>
    <w:pPr>
      <w:spacing w:before="0" w:beforeLines="0" w:beforeAutospacing="0" w:after="0" w:afterLines="0" w:afterAutospacing="0"/>
      <w:ind w:left="0" w:right="0"/>
      <w:jc w:val="left"/>
    </w:pPr>
    <w:rPr>
      <w:kern w:val="0"/>
      <w:sz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49</Pages>
  <Words>21859</Words>
  <Characters>24081</Characters>
  <Lines>186</Lines>
  <Paragraphs>52</Paragraphs>
  <TotalTime>5</TotalTime>
  <ScaleCrop>false</ScaleCrop>
  <LinksUpToDate>false</LinksUpToDate>
  <CharactersWithSpaces>25548</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2020-11-20T03:29:00Z</dcterms:created>
  <dc:creator>夏杭</dc:creator>
  <cp:lastModifiedBy>张丫丫</cp:lastModifiedBy>
  <cp:lastPrinted>2023-03-23T08:31:00Z</cp:lastPrinted>
  <dcterms:modified xsi:type="dcterms:W3CDTF">2023-08-25T06:41:43Z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0C62F0CA92F340F3A039A02796C4C787_13</vt:lpwstr>
  </property>
</Properties>
</file>