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kinsoku/>
        <w:wordWrap/>
        <w:overflowPunct/>
        <w:topLinePunct w:val="0"/>
        <w:autoSpaceDE/>
        <w:autoSpaceDN/>
        <w:bidi w:val="0"/>
        <w:spacing w:line="300" w:lineRule="exact"/>
        <w:jc w:val="center"/>
        <w:textAlignment w:val="auto"/>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询价采购邀请书</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根据采购单位委托要求，</w:t>
      </w:r>
      <w:r>
        <w:rPr>
          <w:rFonts w:hint="eastAsia" w:ascii="方正仿宋_GBK" w:hAnsi="方正仿宋_GBK" w:eastAsia="方正仿宋_GBK" w:cs="方正仿宋_GBK"/>
          <w:color w:val="000000"/>
          <w:spacing w:val="-10"/>
          <w:sz w:val="28"/>
          <w:szCs w:val="28"/>
          <w:u w:val="single"/>
          <w:lang w:val="en-US" w:eastAsia="zh-CN"/>
        </w:rPr>
        <w:t xml:space="preserve">重庆铜生科技服务有限公司 </w:t>
      </w:r>
      <w:r>
        <w:rPr>
          <w:rFonts w:hint="eastAsia" w:ascii="方正仿宋_GBK" w:hAnsi="方正仿宋_GBK" w:eastAsia="方正仿宋_GBK" w:cs="方正仿宋_GBK"/>
          <w:color w:val="000000"/>
          <w:spacing w:val="-10"/>
          <w:sz w:val="28"/>
          <w:szCs w:val="28"/>
        </w:rPr>
        <w:t>采取“询价采购”方式，为</w:t>
      </w:r>
      <w:r>
        <w:rPr>
          <w:rFonts w:hint="eastAsia" w:ascii="方正仿宋_GBK" w:hAnsi="方正仿宋_GBK" w:eastAsia="方正仿宋_GBK" w:cs="方正仿宋_GBK"/>
          <w:color w:val="000000"/>
          <w:sz w:val="28"/>
          <w:szCs w:val="28"/>
          <w:u w:val="single"/>
        </w:rPr>
        <w:t xml:space="preserve"> </w:t>
      </w:r>
      <w:r>
        <w:rPr>
          <w:rFonts w:hint="eastAsia" w:ascii="方正仿宋_GBK" w:hAnsi="方正仿宋_GBK" w:eastAsia="方正仿宋_GBK" w:cs="方正仿宋_GBK"/>
          <w:color w:val="000000"/>
          <w:spacing w:val="-10"/>
          <w:sz w:val="28"/>
          <w:szCs w:val="28"/>
          <w:u w:val="single"/>
        </w:rPr>
        <w:t>重庆绅鹏实业开发有限公司</w:t>
      </w:r>
      <w:r>
        <w:rPr>
          <w:rFonts w:hint="eastAsia" w:ascii="方正仿宋_GBK" w:hAnsi="方正仿宋_GBK" w:eastAsia="方正仿宋_GBK" w:cs="方正仿宋_GBK"/>
          <w:color w:val="000000"/>
          <w:spacing w:val="-10"/>
          <w:sz w:val="28"/>
          <w:szCs w:val="28"/>
        </w:rPr>
        <w:t>（采购人）“</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u w:val="single"/>
          <w:lang w:val="en-US" w:eastAsia="zh-CN"/>
        </w:rPr>
        <w:t>2023年园区蒲吕片区配套设施采购项目</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rPr>
        <w:t>进行公开询价采购。欢迎有资格的投标人前来参与报价。现将有关采购事宜公告如下：</w:t>
      </w:r>
    </w:p>
    <w:p>
      <w:pPr>
        <w:pStyle w:val="4"/>
        <w:pageBreakBefore w:val="0"/>
        <w:kinsoku/>
        <w:wordWrap/>
        <w:overflowPunct/>
        <w:topLinePunct w:val="0"/>
        <w:autoSpaceDE/>
        <w:autoSpaceDN/>
        <w:bidi w:val="0"/>
        <w:spacing w:line="300" w:lineRule="exact"/>
        <w:ind w:firstLine="562" w:firstLineChars="200"/>
        <w:textAlignment w:val="auto"/>
      </w:pPr>
      <w:r>
        <w:rPr>
          <w:rFonts w:hint="eastAsia" w:ascii="方正仿宋_GBK" w:hAnsi="方正仿宋_GBK" w:eastAsia="方正仿宋_GBK" w:cs="方正仿宋_GBK"/>
          <w:b/>
          <w:bCs/>
        </w:rPr>
        <w:t>一、询价内容</w:t>
      </w:r>
    </w:p>
    <w:tbl>
      <w:tblPr>
        <w:tblStyle w:val="7"/>
        <w:tblW w:w="7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2045"/>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3788"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项目名称</w:t>
            </w:r>
          </w:p>
        </w:tc>
        <w:tc>
          <w:tcPr>
            <w:tcW w:w="2045"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 xml:space="preserve">最高限价    </w:t>
            </w:r>
          </w:p>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c>
          <w:tcPr>
            <w:tcW w:w="1759"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保证金</w:t>
            </w:r>
          </w:p>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3788" w:type="dxa"/>
            <w:vAlign w:val="center"/>
          </w:tcPr>
          <w:p>
            <w:pPr>
              <w:pageBreakBefore w:val="0"/>
              <w:kinsoku/>
              <w:wordWrap/>
              <w:overflowPunct/>
              <w:topLinePunct w:val="0"/>
              <w:autoSpaceDE/>
              <w:autoSpaceDN/>
              <w:bidi w:val="0"/>
              <w:spacing w:line="300" w:lineRule="exact"/>
              <w:jc w:val="center"/>
              <w:textAlignment w:val="auto"/>
              <w:outlineLvl w:val="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lang w:val="en-US" w:eastAsia="zh-CN"/>
              </w:rPr>
              <w:t>2023年园区蒲吕片区配套设施采购项目</w:t>
            </w:r>
            <w:r>
              <w:rPr>
                <w:rFonts w:hint="eastAsia" w:ascii="方正仿宋_GBK" w:hAnsi="方正仿宋_GBK" w:eastAsia="方正仿宋_GBK" w:cs="方正仿宋_GBK"/>
                <w:color w:val="000000"/>
                <w:spacing w:val="-10"/>
                <w:sz w:val="28"/>
                <w:szCs w:val="28"/>
              </w:rPr>
              <w:t xml:space="preserve"> </w:t>
            </w:r>
          </w:p>
        </w:tc>
        <w:tc>
          <w:tcPr>
            <w:tcW w:w="2045" w:type="dxa"/>
            <w:vAlign w:val="center"/>
          </w:tcPr>
          <w:p>
            <w:pPr>
              <w:pageBreakBefore w:val="0"/>
              <w:kinsoku/>
              <w:wordWrap/>
              <w:overflowPunct/>
              <w:topLinePunct w:val="0"/>
              <w:autoSpaceDE/>
              <w:autoSpaceDN/>
              <w:bidi w:val="0"/>
              <w:spacing w:line="300" w:lineRule="exact"/>
              <w:jc w:val="center"/>
              <w:textAlignment w:val="auto"/>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858240.00</w:t>
            </w:r>
          </w:p>
        </w:tc>
        <w:tc>
          <w:tcPr>
            <w:tcW w:w="1759" w:type="dxa"/>
            <w:vAlign w:val="center"/>
          </w:tcPr>
          <w:p>
            <w:pPr>
              <w:pageBreakBefore w:val="0"/>
              <w:kinsoku/>
              <w:wordWrap/>
              <w:overflowPunct/>
              <w:topLinePunct w:val="0"/>
              <w:autoSpaceDE/>
              <w:autoSpaceDN/>
              <w:bidi w:val="0"/>
              <w:spacing w:line="300" w:lineRule="exact"/>
              <w:jc w:val="center"/>
              <w:textAlignment w:val="auto"/>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16000</w:t>
            </w:r>
          </w:p>
        </w:tc>
      </w:tr>
    </w:tbl>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二、资金来源</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 xml:space="preserve">自筹资金，预算金额为 </w:t>
      </w:r>
      <w:r>
        <w:rPr>
          <w:rFonts w:hint="eastAsia" w:ascii="方正仿宋_GBK" w:hAnsi="方正仿宋_GBK" w:eastAsia="方正仿宋_GBK" w:cs="方正仿宋_GBK"/>
          <w:color w:val="000000"/>
          <w:spacing w:val="-10"/>
          <w:sz w:val="28"/>
          <w:szCs w:val="28"/>
          <w:lang w:val="en-US" w:eastAsia="zh-CN"/>
        </w:rPr>
        <w:t>858240.00</w:t>
      </w:r>
      <w:r>
        <w:rPr>
          <w:rFonts w:hint="eastAsia" w:ascii="方正仿宋_GBK" w:hAnsi="方正仿宋_GBK" w:eastAsia="方正仿宋_GBK" w:cs="方正仿宋_GBK"/>
          <w:color w:val="000000"/>
          <w:spacing w:val="-10"/>
          <w:sz w:val="28"/>
          <w:szCs w:val="28"/>
        </w:rPr>
        <w:t>元。</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三、投标人资格条件</w:t>
      </w:r>
    </w:p>
    <w:p>
      <w:pPr>
        <w:pStyle w:val="6"/>
        <w:pageBreakBefore w:val="0"/>
        <w:widowControl/>
        <w:shd w:val="clear" w:color="auto" w:fill="FFFFFF"/>
        <w:kinsoku/>
        <w:wordWrap/>
        <w:overflowPunct/>
        <w:topLinePunct w:val="0"/>
        <w:autoSpaceDE/>
        <w:autoSpaceDN/>
        <w:bidi w:val="0"/>
        <w:spacing w:before="0" w:beforeAutospacing="0" w:after="0" w:afterAutospacing="0" w:line="300" w:lineRule="exact"/>
        <w:ind w:firstLine="480"/>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询价投标人是指向采购人提供货</w:t>
      </w:r>
      <w:bookmarkStart w:id="0" w:name="_GoBack"/>
      <w:bookmarkEnd w:id="0"/>
      <w:r>
        <w:rPr>
          <w:rFonts w:hint="eastAsia" w:ascii="方正仿宋_GBK" w:hAnsi="方正仿宋_GBK" w:eastAsia="方正仿宋_GBK" w:cs="方正仿宋_GBK"/>
          <w:color w:val="000000"/>
          <w:spacing w:val="-10"/>
          <w:kern w:val="2"/>
          <w:sz w:val="28"/>
          <w:szCs w:val="28"/>
          <w:lang w:val="en-US" w:eastAsia="zh-CN" w:bidi="ar-SA"/>
        </w:rPr>
        <w:t>物、工程或者服务的法人、其他组织或者自然人。以下简称投标人。</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（一）基本资格条件</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1、具有独立承担民事责任的能力；</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2、具有良好的商业信誉和健全的财务会计制度；</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3、具有履行合同所必需的设备和专业技术能力；</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4、有依法缴纳税收和社会保障资金的良好记录；</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5、三年内在经营活动中无重大违纪记录；</w:t>
      </w:r>
    </w:p>
    <w:p>
      <w:pPr>
        <w:pageBreakBefore w:val="0"/>
        <w:widowControl/>
        <w:shd w:val="clear" w:color="auto" w:fill="FFFFFF"/>
        <w:kinsoku/>
        <w:wordWrap/>
        <w:overflowPunct/>
        <w:topLinePunct w:val="0"/>
        <w:autoSpaceDE/>
        <w:autoSpaceDN/>
        <w:bidi w:val="0"/>
        <w:spacing w:line="300" w:lineRule="exact"/>
        <w:ind w:firstLine="480"/>
        <w:jc w:val="left"/>
        <w:textAlignment w:val="auto"/>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6、法律、行政法规规定的其他条件。</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（二）特定资格条件：无。</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四、询价有关说明</w:t>
      </w:r>
    </w:p>
    <w:p>
      <w:pPr>
        <w:pStyle w:val="5"/>
        <w:pageBreakBefore w:val="0"/>
        <w:kinsoku/>
        <w:wordWrap/>
        <w:overflowPunct/>
        <w:topLinePunct w:val="0"/>
        <w:autoSpaceDE/>
        <w:autoSpaceDN/>
        <w:bidi w:val="0"/>
        <w:spacing w:after="0" w:line="300" w:lineRule="exact"/>
        <w:ind w:left="0" w:leftChars="0" w:firstLine="522"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b/>
          <w:bCs/>
          <w:spacing w:val="-10"/>
          <w:sz w:val="28"/>
          <w:szCs w:val="28"/>
        </w:rPr>
        <w:t>（一）</w:t>
      </w:r>
      <w:r>
        <w:rPr>
          <w:rFonts w:hint="eastAsia" w:ascii="方正仿宋_GBK" w:hAnsi="方正仿宋_GBK" w:eastAsia="方正仿宋_GBK" w:cs="方正仿宋_GBK"/>
          <w:color w:val="000000"/>
          <w:spacing w:val="-10"/>
          <w:sz w:val="28"/>
          <w:szCs w:val="28"/>
        </w:rPr>
        <w:t>凡有意参加询价的投标人，请自行在“重庆绅鹏实业开发有限公司（http://www.cqshenpeng.com/）”上免费下载本项目询价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以及</w:t>
      </w:r>
      <w:r>
        <w:rPr>
          <w:rFonts w:hint="eastAsia" w:ascii="方正仿宋_GBK" w:hAnsi="方正仿宋_GBK" w:eastAsia="方正仿宋_GBK" w:cs="方正仿宋_GBK"/>
          <w:color w:val="000000"/>
          <w:spacing w:val="-10"/>
          <w:sz w:val="28"/>
          <w:szCs w:val="28"/>
          <w:lang w:val="en-US" w:eastAsia="zh-CN"/>
        </w:rPr>
        <w:t>清单</w:t>
      </w:r>
      <w:r>
        <w:rPr>
          <w:rFonts w:hint="eastAsia" w:ascii="方正仿宋_GBK" w:hAnsi="方正仿宋_GBK" w:eastAsia="方正仿宋_GBK" w:cs="方正仿宋_GBK"/>
          <w:color w:val="000000"/>
          <w:spacing w:val="-10"/>
          <w:sz w:val="28"/>
          <w:szCs w:val="28"/>
        </w:rPr>
        <w:t>、澄清文件等报价前公布的所有项目资料，无论投标人领取或下载与否，均视为已知晓所有实质性要求内容。</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（三）询价公告期限：自采购公告发布之日起三个工作日。</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提供期限：</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28</w:t>
      </w:r>
      <w:r>
        <w:rPr>
          <w:rFonts w:hint="eastAsia" w:eastAsia="方正仿宋_GBK" w:cs="方正仿宋_GBK"/>
          <w:spacing w:val="-10"/>
          <w:sz w:val="28"/>
          <w:szCs w:val="28"/>
        </w:rPr>
        <w:t xml:space="preserve">日至 </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 xml:space="preserve">年 </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 xml:space="preserve">月 </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日</w:t>
      </w:r>
      <w:r>
        <w:rPr>
          <w:rFonts w:hint="eastAsia" w:eastAsia="方正仿宋_GBK" w:cs="方正仿宋_GBK"/>
          <w:spacing w:val="-10"/>
          <w:sz w:val="28"/>
          <w:szCs w:val="28"/>
          <w:lang w:eastAsia="zh-CN"/>
        </w:rPr>
        <w:t>（</w:t>
      </w:r>
      <w:r>
        <w:rPr>
          <w:rFonts w:hint="eastAsia" w:eastAsia="方正仿宋_GBK" w:cs="方正仿宋_GBK"/>
          <w:spacing w:val="-10"/>
          <w:sz w:val="28"/>
          <w:szCs w:val="28"/>
          <w:lang w:val="en-US" w:eastAsia="zh-CN"/>
        </w:rPr>
        <w:t>上午9时到下午5时，节假日除外）</w:t>
      </w:r>
      <w:r>
        <w:rPr>
          <w:rFonts w:hint="eastAsia" w:eastAsia="方正仿宋_GBK" w:cs="方正仿宋_GBK"/>
          <w:spacing w:val="-10"/>
          <w:sz w:val="28"/>
          <w:szCs w:val="28"/>
        </w:rPr>
        <w:t>。</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（五）递交响应文件时间：</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9</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1</w:t>
      </w:r>
      <w:r>
        <w:rPr>
          <w:rFonts w:hint="eastAsia" w:eastAsia="方正仿宋_GBK" w:cs="方正仿宋_GBK"/>
          <w:spacing w:val="-10"/>
          <w:sz w:val="28"/>
          <w:szCs w:val="28"/>
        </w:rPr>
        <w:t xml:space="preserve">日 </w:t>
      </w:r>
      <w:r>
        <w:rPr>
          <w:rFonts w:hint="eastAsia" w:eastAsia="方正仿宋_GBK" w:cs="方正仿宋_GBK"/>
          <w:spacing w:val="-10"/>
          <w:sz w:val="28"/>
          <w:szCs w:val="28"/>
          <w:lang w:val="en-US" w:eastAsia="zh-CN"/>
        </w:rPr>
        <w:t>14：30-15：00</w:t>
      </w:r>
      <w:r>
        <w:rPr>
          <w:rFonts w:hint="eastAsia" w:ascii="方正仿宋_GBK" w:hAnsi="方正仿宋_GBK" w:eastAsia="方正仿宋_GBK" w:cs="方正仿宋_GBK"/>
          <w:spacing w:val="-10"/>
          <w:sz w:val="28"/>
          <w:szCs w:val="28"/>
        </w:rPr>
        <w:t>（</w:t>
      </w:r>
      <w:r>
        <w:rPr>
          <w:rFonts w:hint="eastAsia" w:ascii="方正仿宋_GBK" w:hAnsi="方正仿宋_GBK" w:eastAsia="方正仿宋_GBK" w:cs="方正仿宋_GBK"/>
          <w:color w:val="000000"/>
          <w:spacing w:val="-10"/>
          <w:sz w:val="28"/>
          <w:szCs w:val="28"/>
        </w:rPr>
        <w:t>以北京时间为准），逾期不予受理。</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eastAsia"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rPr>
        <w:t>（六）递交响应文件地点：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C00000"/>
          <w:spacing w:val="-10"/>
          <w:sz w:val="28"/>
          <w:szCs w:val="28"/>
        </w:rPr>
      </w:pPr>
      <w:r>
        <w:rPr>
          <w:rFonts w:hint="eastAsia" w:ascii="方正仿宋_GBK" w:hAnsi="方正仿宋_GBK" w:eastAsia="方正仿宋_GBK" w:cs="方正仿宋_GBK"/>
          <w:color w:val="000000"/>
          <w:spacing w:val="-10"/>
          <w:sz w:val="28"/>
          <w:szCs w:val="28"/>
        </w:rPr>
        <w:t>（七）报价开启时间</w:t>
      </w:r>
      <w:r>
        <w:rPr>
          <w:rFonts w:hint="eastAsia" w:eastAsia="方正仿宋_GBK" w:cs="方正仿宋_GBK"/>
          <w:spacing w:val="-10"/>
          <w:sz w:val="28"/>
          <w:szCs w:val="28"/>
        </w:rPr>
        <w:t>：</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9</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1</w:t>
      </w:r>
      <w:r>
        <w:rPr>
          <w:rFonts w:hint="eastAsia" w:eastAsia="方正仿宋_GBK" w:cs="方正仿宋_GBK"/>
          <w:spacing w:val="-10"/>
          <w:sz w:val="28"/>
          <w:szCs w:val="28"/>
        </w:rPr>
        <w:t>日</w:t>
      </w:r>
      <w:r>
        <w:rPr>
          <w:rFonts w:hint="eastAsia" w:eastAsia="方正仿宋_GBK" w:cs="方正仿宋_GBK"/>
          <w:spacing w:val="-10"/>
          <w:sz w:val="28"/>
          <w:szCs w:val="28"/>
          <w:lang w:val="en-US" w:eastAsia="zh-CN"/>
        </w:rPr>
        <w:t>15：00</w:t>
      </w:r>
      <w:r>
        <w:rPr>
          <w:rFonts w:hint="eastAsia" w:eastAsia="方正仿宋_GBK" w:cs="方正仿宋_GBK"/>
          <w:spacing w:val="-10"/>
          <w:sz w:val="28"/>
          <w:szCs w:val="28"/>
        </w:rPr>
        <w:t xml:space="preserve">  </w:t>
      </w:r>
      <w:r>
        <w:rPr>
          <w:rFonts w:hint="eastAsia" w:ascii="方正仿宋_GBK" w:hAnsi="方正仿宋_GBK" w:eastAsia="方正仿宋_GBK" w:cs="方正仿宋_GBK"/>
          <w:spacing w:val="-10"/>
          <w:sz w:val="28"/>
          <w:szCs w:val="28"/>
        </w:rPr>
        <w:t>。</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（八）报价开启地点：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五、保证金</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（一）保证金递交方式</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.保证金应以银行转账、支票、汇票、本票或者金融机构、担保机构出具的保函（保函格式见附件）等非现金形式提交。为保障资金的安全性和简化手续，建议投标人采用银行转账或者保函形式递交保证金为宜。</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.投标人须按本项目规定的保证金金额和递交方式进行缴纳。</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（二）银行转账保证金递交账户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cs="方正仿宋_GBK"/>
          <w:color w:val="FF0000"/>
          <w:spacing w:val="-10"/>
          <w:sz w:val="28"/>
          <w:szCs w:val="28"/>
        </w:rPr>
      </w:pPr>
      <w:r>
        <w:rPr>
          <w:rFonts w:hint="eastAsia" w:ascii="方正仿宋_GBK" w:hAnsi="方正仿宋_GBK" w:eastAsia="方正仿宋_GBK" w:cs="方正仿宋_GBK"/>
          <w:color w:val="000000"/>
          <w:spacing w:val="-10"/>
          <w:sz w:val="28"/>
          <w:szCs w:val="28"/>
        </w:rPr>
        <w:t>投标人银行转账递交保证金须从其基本账户将保证金汇至以下任一账户，各投标人在银行转账（电汇）时，须充分考虑银行转账（电汇）的时间差风险，如同城转账、异地转账或汇款、跨行转账或电汇的时间要求。保证金的到账截止时间为询价保证金的到账截止时间为响应文件递交截止时间前一日12:00</w:t>
      </w:r>
      <w:r>
        <w:rPr>
          <w:rFonts w:hint="eastAsia" w:ascii="宋体" w:hAnsi="宋体" w:cs="宋体"/>
          <w:b/>
          <w:bCs/>
          <w:color w:val="333333"/>
          <w:sz w:val="24"/>
          <w:shd w:val="clear" w:color="auto" w:fill="FFFFFF"/>
        </w:rPr>
        <w:t>。</w:t>
      </w:r>
    </w:p>
    <w:p>
      <w:pPr>
        <w:pStyle w:val="5"/>
        <w:pageBreakBefore w:val="0"/>
        <w:numPr>
          <w:ilvl w:val="0"/>
          <w:numId w:val="1"/>
        </w:numPr>
        <w:kinsoku/>
        <w:wordWrap/>
        <w:overflowPunct/>
        <w:topLinePunct w:val="0"/>
        <w:autoSpaceDE/>
        <w:autoSpaceDN/>
        <w:bidi w:val="0"/>
        <w:spacing w:after="0" w:line="300" w:lineRule="exact"/>
        <w:ind w:left="42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银行名称: </w:t>
      </w:r>
      <w:r>
        <w:rPr>
          <w:rFonts w:hint="eastAsia" w:eastAsia="方正仿宋_GBK"/>
          <w:color w:val="000000" w:themeColor="text1"/>
          <w:spacing w:val="-10"/>
          <w:sz w:val="28"/>
          <w:szCs w:val="28"/>
          <w:lang w:val="en-US" w:eastAsia="zh-CN"/>
          <w14:textFill>
            <w14:solidFill>
              <w14:schemeClr w14:val="tx1"/>
            </w14:solidFill>
          </w14:textFill>
        </w:rPr>
        <w:t>农村商业银行铜梁支行东城分理处</w:t>
      </w:r>
    </w:p>
    <w:p>
      <w:pPr>
        <w:pStyle w:val="5"/>
        <w:pageBreakBefore w:val="0"/>
        <w:numPr>
          <w:ilvl w:val="0"/>
          <w:numId w:val="1"/>
        </w:numPr>
        <w:kinsoku/>
        <w:wordWrap/>
        <w:overflowPunct/>
        <w:topLinePunct w:val="0"/>
        <w:autoSpaceDE/>
        <w:autoSpaceDN/>
        <w:bidi w:val="0"/>
        <w:spacing w:after="0" w:line="300" w:lineRule="exact"/>
        <w:ind w:left="42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银行账号:</w:t>
      </w:r>
      <w:r>
        <w:rPr>
          <w:rFonts w:hint="eastAsia" w:eastAsia="方正仿宋_GBK"/>
          <w:color w:val="000000" w:themeColor="text1"/>
          <w:spacing w:val="-10"/>
          <w:sz w:val="28"/>
          <w:szCs w:val="28"/>
          <w:lang w:val="en-US" w:eastAsia="zh-CN"/>
          <w14:textFill>
            <w14:solidFill>
              <w14:schemeClr w14:val="tx1"/>
            </w14:solidFill>
          </w14:textFill>
        </w:rPr>
        <w:t xml:space="preserve"> 2003010120010002521</w:t>
      </w:r>
    </w:p>
    <w:p>
      <w:pPr>
        <w:pStyle w:val="5"/>
        <w:pageBreakBefore w:val="0"/>
        <w:kinsoku/>
        <w:wordWrap/>
        <w:overflowPunct/>
        <w:topLinePunct w:val="0"/>
        <w:autoSpaceDE/>
        <w:autoSpaceDN/>
        <w:bidi w:val="0"/>
        <w:spacing w:after="0" w:line="300" w:lineRule="exact"/>
        <w:ind w:left="0" w:leftChars="0" w:firstLine="260" w:firstLineChars="100"/>
        <w:textAlignment w:val="auto"/>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 （3）银行账户名称:</w:t>
      </w:r>
      <w:r>
        <w:rPr>
          <w:rFonts w:hint="eastAsia" w:eastAsia="方正仿宋_GBK"/>
          <w:color w:val="000000" w:themeColor="text1"/>
          <w:spacing w:val="-10"/>
          <w:sz w:val="28"/>
          <w:szCs w:val="28"/>
          <w:lang w:val="en-US" w:eastAsia="zh-CN"/>
          <w14:textFill>
            <w14:solidFill>
              <w14:schemeClr w14:val="tx1"/>
            </w14:solidFill>
          </w14:textFill>
        </w:rPr>
        <w:t xml:space="preserve"> 重庆铜生科技服务有限公司</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（三）保证金退还方式</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.未成交的投标人保证金，采取银行转账方式递交的，由采购机构于本项目《成交通知书》发出后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个工作日内按来款渠道直接退还；采取支票、汇票、本票方式递交的，由采购机构于本项目《成交通知书》发出后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个工作日内通知投标人到采购机构领回本单位的支票、汇票、本票原件；采取保函方式递交的，在保函有效期到期后自动失效。</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.成交投标人的保证金，采取银行转账方式递交的，在其与采购人签订项目合同后，凭签订的项目合同由采购机构在</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资金来款渠道直接退还；采取支票、汇票、本票方式递交的，在其与采购人签订项目合同后，凭签订的项目合同到采购机构领回本单位的支票、汇票、本票原件；采取保函方式递交的，在保函有效期到期后自动失效。</w:t>
      </w:r>
    </w:p>
    <w:p>
      <w:pPr>
        <w:pageBreakBefore w:val="0"/>
        <w:kinsoku/>
        <w:wordWrap/>
        <w:overflowPunct/>
        <w:topLinePunct w:val="0"/>
        <w:autoSpaceDE/>
        <w:autoSpaceDN/>
        <w:bidi w:val="0"/>
        <w:snapToGrid w:val="0"/>
        <w:spacing w:line="300" w:lineRule="exact"/>
        <w:ind w:firstLine="520" w:firstLineChars="200"/>
        <w:textAlignment w:val="auto"/>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3</w:t>
      </w:r>
      <w:r>
        <w:rPr>
          <w:rFonts w:hint="eastAsia" w:ascii="方正仿宋_GBK" w:hAnsi="方正仿宋_GBK" w:eastAsia="方正仿宋_GBK" w:cs="方正仿宋_GBK"/>
          <w:color w:val="000000"/>
          <w:spacing w:val="-10"/>
          <w:sz w:val="28"/>
          <w:szCs w:val="28"/>
        </w:rPr>
        <w:t>.</w:t>
      </w:r>
      <w:r>
        <w:rPr>
          <w:rFonts w:hint="eastAsia" w:ascii="方正仿宋_GBK" w:hAnsi="宋体" w:eastAsia="方正仿宋_GBK"/>
          <w:sz w:val="28"/>
          <w:szCs w:val="28"/>
        </w:rPr>
        <w:t>保证金咨询电话：</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六、采购项目需落实的政府采购政策</w:t>
      </w:r>
    </w:p>
    <w:p>
      <w:pPr>
        <w:pageBreakBefore w:val="0"/>
        <w:kinsoku/>
        <w:wordWrap/>
        <w:overflowPunct/>
        <w:topLinePunct w:val="0"/>
        <w:autoSpaceDE/>
        <w:autoSpaceDN/>
        <w:bidi w:val="0"/>
        <w:snapToGrid w:val="0"/>
        <w:spacing w:line="300" w:lineRule="exact"/>
        <w:ind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（一）按照《财政部 生态环境部关于印发环境标志产品政府采购品目清单的通知》（财库〔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18</w:t>
      </w:r>
      <w:r>
        <w:rPr>
          <w:rFonts w:hint="eastAsia" w:ascii="方正仿宋_GBK" w:hAnsi="方正仿宋_GBK" w:eastAsia="方正仿宋_GBK" w:cs="方正仿宋_GBK"/>
          <w:color w:val="000000"/>
          <w:spacing w:val="-10"/>
          <w:sz w:val="28"/>
          <w:szCs w:val="28"/>
        </w:rPr>
        <w:t>号）和《财政部 发展改革委关于印发节能产品政府采购品目清单的通知》（财库〔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19</w:t>
      </w:r>
      <w:r>
        <w:rPr>
          <w:rFonts w:hint="eastAsia" w:ascii="方正仿宋_GBK" w:hAnsi="方正仿宋_GBK" w:eastAsia="方正仿宋_GBK" w:cs="方正仿宋_GBK"/>
          <w:color w:val="000000"/>
          <w:spacing w:val="-10"/>
          <w:sz w:val="28"/>
          <w:szCs w:val="28"/>
        </w:rPr>
        <w:t>号）的规定，落实国家节能环保政策。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（二）按照&lt;财政部工业和信息化部关于印发《政府采购促进中小企业发展管理办法》的通知&gt;（财库〔</w:t>
      </w:r>
      <w:r>
        <w:rPr>
          <w:rFonts w:hint="eastAsia" w:eastAsia="方正仿宋_GBK" w:cs="方正仿宋_GBK"/>
          <w:color w:val="000000"/>
          <w:spacing w:val="-10"/>
          <w:sz w:val="28"/>
          <w:szCs w:val="28"/>
        </w:rPr>
        <w:t>2020</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46</w:t>
      </w:r>
      <w:r>
        <w:rPr>
          <w:rFonts w:hint="eastAsia" w:ascii="方正仿宋_GBK" w:hAnsi="方正仿宋_GBK" w:eastAsia="方正仿宋_GBK" w:cs="方正仿宋_GBK"/>
          <w:color w:val="000000"/>
          <w:spacing w:val="-10"/>
          <w:sz w:val="28"/>
          <w:szCs w:val="28"/>
        </w:rPr>
        <w:t>号）的规定，落实促进中小企业发展政策。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（三）按照&lt;财政部、司法部关于政府采购支持监狱企业发展有关问题的通知&gt;（财库〔</w:t>
      </w:r>
      <w:r>
        <w:rPr>
          <w:rFonts w:hint="eastAsia" w:eastAsia="方正仿宋_GBK" w:cs="方正仿宋_GBK"/>
          <w:color w:val="000000"/>
          <w:spacing w:val="-10"/>
          <w:sz w:val="28"/>
          <w:szCs w:val="28"/>
        </w:rPr>
        <w:t>2014</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68</w:t>
      </w:r>
      <w:r>
        <w:rPr>
          <w:rFonts w:hint="eastAsia" w:ascii="方正仿宋_GBK" w:hAnsi="方正仿宋_GBK" w:eastAsia="方正仿宋_GBK" w:cs="方正仿宋_GBK"/>
          <w:color w:val="000000"/>
          <w:spacing w:val="-10"/>
          <w:sz w:val="28"/>
          <w:szCs w:val="28"/>
        </w:rPr>
        <w:t>号）的规定，落实支持监狱企业发展政策。</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（四）按照《三部门联合发布关于促进残疾人就业政府采购政策的通知》（财库〔</w:t>
      </w:r>
      <w:r>
        <w:rPr>
          <w:rFonts w:hint="eastAsia" w:eastAsia="方正仿宋_GBK" w:cs="方正仿宋_GBK"/>
          <w:color w:val="000000"/>
          <w:spacing w:val="-10"/>
          <w:sz w:val="28"/>
          <w:szCs w:val="28"/>
        </w:rPr>
        <w:t>2017</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141</w:t>
      </w:r>
      <w:r>
        <w:rPr>
          <w:rFonts w:hint="eastAsia" w:ascii="方正仿宋_GBK" w:hAnsi="方正仿宋_GBK" w:eastAsia="方正仿宋_GBK" w:cs="方正仿宋_GBK"/>
          <w:color w:val="000000"/>
          <w:spacing w:val="-10"/>
          <w:sz w:val="28"/>
          <w:szCs w:val="28"/>
        </w:rPr>
        <w:t>号）的规定，落实支持残疾人福利性单位发展政策。</w:t>
      </w:r>
    </w:p>
    <w:p>
      <w:pPr>
        <w:pStyle w:val="4"/>
        <w:pageBreakBefore w:val="0"/>
        <w:kinsoku/>
        <w:wordWrap/>
        <w:overflowPunct/>
        <w:topLinePunct w:val="0"/>
        <w:autoSpaceDE/>
        <w:autoSpaceDN/>
        <w:bidi w:val="0"/>
        <w:spacing w:line="300" w:lineRule="exact"/>
        <w:ind w:firstLine="562" w:firstLineChars="200"/>
        <w:textAlignment w:val="auto"/>
        <w:rPr>
          <w:rFonts w:ascii="仿宋_GB2312" w:hAnsi="仿宋" w:eastAsia="仿宋_GB2312" w:cs="黑体"/>
          <w:b/>
          <w:bCs/>
          <w:color w:val="000000"/>
          <w:spacing w:val="-10"/>
          <w:szCs w:val="28"/>
        </w:rPr>
      </w:pPr>
      <w:r>
        <w:rPr>
          <w:rFonts w:hint="eastAsia" w:ascii="方正仿宋_GBK" w:hAnsi="方正仿宋_GBK" w:eastAsia="方正仿宋_GBK" w:cs="方正仿宋_GBK"/>
          <w:b/>
          <w:bCs/>
        </w:rPr>
        <w:t>七、其他有关规定</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（一）单位负责人为同一人或者存在直接控股、管理关系的不同投标人，不得参加同一合同项（分包）下的政府采购活动，否则均为无效报价。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（二）为采购项目提供整体设计、规范编制或者项目管理、监理、检测等服务的投标人，不得再参加该采购项目的其他采购活动。</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（三）同一合同项（包）下的货物，制造商参与报价的，不得再委托代理商参与报价。</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eastAsia"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（四）本项目的澄清文件（如果有）一律在重庆绅鹏实业开发有限公司（http://www.cqshenpeng.com/）上发布，请各投标人注意下载。</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hint="default"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五</w:t>
      </w: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本项目在重庆市公共资源交易网（铜梁区）（http://www.cqggzy.com/tongliangweb/）和重庆绅鹏实业开发有限公司官网（http://www.cqshenpeng.com/）发布公告。</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（五）超过响应文件截止时间递交的响应文件，恕不接收。</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（六）本项目不接受合同分包。</w:t>
      </w:r>
    </w:p>
    <w:p>
      <w:pPr>
        <w:pStyle w:val="5"/>
        <w:pageBreakBefore w:val="0"/>
        <w:kinsoku/>
        <w:wordWrap/>
        <w:overflowPunct/>
        <w:topLinePunct w:val="0"/>
        <w:autoSpaceDE/>
        <w:autoSpaceDN/>
        <w:bidi w:val="0"/>
        <w:spacing w:after="0" w:line="300" w:lineRule="exact"/>
        <w:ind w:left="0" w:leftChars="0" w:firstLine="520" w:firstLineChars="200"/>
        <w:textAlignment w:val="auto"/>
        <w:rPr>
          <w:rFonts w:ascii="仿宋_GB2312" w:hAnsi="仿宋" w:eastAsia="仿宋_GB2312"/>
          <w:color w:val="000000"/>
          <w:spacing w:val="-10"/>
          <w:sz w:val="28"/>
          <w:szCs w:val="28"/>
        </w:rPr>
      </w:pPr>
      <w:r>
        <w:rPr>
          <w:rFonts w:hint="eastAsia" w:ascii="方正仿宋_GBK" w:hAnsi="方正仿宋_GBK" w:eastAsia="方正仿宋_GBK" w:cs="方正仿宋_GBK"/>
          <w:color w:val="000000"/>
          <w:spacing w:val="-10"/>
          <w:sz w:val="28"/>
          <w:szCs w:val="28"/>
        </w:rPr>
        <w:t>（七）按照《财政部关于在政府采购活动中查询及使用信用记录有关问题的通知》财库〔</w:t>
      </w:r>
      <w:r>
        <w:rPr>
          <w:rFonts w:hint="eastAsia" w:eastAsia="方正仿宋_GBK" w:cs="方正仿宋_GBK"/>
          <w:color w:val="000000"/>
          <w:spacing w:val="-10"/>
          <w:sz w:val="28"/>
          <w:szCs w:val="28"/>
        </w:rPr>
        <w:t>2016</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125</w:t>
      </w:r>
      <w:r>
        <w:rPr>
          <w:rFonts w:hint="eastAsia" w:ascii="方正仿宋_GBK" w:hAnsi="方正仿宋_GBK" w:eastAsia="方正仿宋_GBK" w:cs="方正仿宋_GBK"/>
          <w:color w:val="000000"/>
          <w:spacing w:val="-10"/>
          <w:sz w:val="28"/>
          <w:szCs w:val="28"/>
        </w:rPr>
        <w:t>号，投标人列入失信被执行人、重大税收违法案件当事人名单、政府采购严重违法失信行为记录名单及其他不符合《中华人民共和国政府采购法》第二十二条规定条件的投标人，将拒绝其参与政府采购活动。</w:t>
      </w:r>
    </w:p>
    <w:p>
      <w:pPr>
        <w:pStyle w:val="4"/>
        <w:pageBreakBefore w:val="0"/>
        <w:kinsoku/>
        <w:wordWrap/>
        <w:overflowPunct/>
        <w:topLinePunct w:val="0"/>
        <w:autoSpaceDE/>
        <w:autoSpaceDN/>
        <w:bidi w:val="0"/>
        <w:spacing w:line="300" w:lineRule="exact"/>
        <w:ind w:firstLine="562" w:firstLineChars="200"/>
        <w:textAlignment w:val="auto"/>
        <w:rPr>
          <w:rFonts w:ascii="方正仿宋_GBK" w:hAnsi="方正仿宋_GBK" w:eastAsia="方正仿宋_GBK" w:cs="方正仿宋_GBK"/>
          <w:b/>
          <w:bCs/>
        </w:rPr>
      </w:pPr>
      <w:r>
        <w:rPr>
          <w:rFonts w:hint="eastAsia" w:ascii="方正仿宋_GBK" w:hAnsi="方正仿宋_GBK" w:eastAsia="方正仿宋_GBK" w:cs="方正仿宋_GBK"/>
          <w:b/>
          <w:bCs/>
        </w:rPr>
        <w:t>八、项目联系人及电话</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（一）采购人：重庆绅鹏实业开发有限公司  </w:t>
      </w:r>
    </w:p>
    <w:p>
      <w:pPr>
        <w:pStyle w:val="5"/>
        <w:pageBreakBefore w:val="0"/>
        <w:kinsoku/>
        <w:wordWrap/>
        <w:overflowPunct/>
        <w:topLinePunct w:val="0"/>
        <w:autoSpaceDE/>
        <w:autoSpaceDN/>
        <w:bidi w:val="0"/>
        <w:spacing w:after="0" w:line="300" w:lineRule="exact"/>
        <w:ind w:left="0" w:leftChars="0" w:firstLine="1400" w:firstLineChars="5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联系人：</w:t>
      </w:r>
      <w:r>
        <w:rPr>
          <w:rFonts w:hint="eastAsia" w:ascii="方正仿宋_GBK" w:hAnsi="方正仿宋_GBK" w:eastAsia="方正仿宋_GBK" w:cs="方正仿宋_GBK"/>
          <w:color w:val="000000"/>
          <w:sz w:val="28"/>
          <w:szCs w:val="28"/>
          <w:lang w:val="en-US" w:eastAsia="zh-CN"/>
        </w:rPr>
        <w:t>刘老师</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15922991800</w:t>
      </w:r>
      <w:r>
        <w:rPr>
          <w:rFonts w:hint="eastAsia"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hint="default" w:eastAsia="方正仿宋_GBK" w:cs="方正仿宋_GBK"/>
          <w:color w:val="000000"/>
          <w:sz w:val="28"/>
          <w:szCs w:val="28"/>
          <w:lang w:val="en-US" w:eastAsia="zh-CN"/>
        </w:rPr>
      </w:pPr>
      <w:r>
        <w:rPr>
          <w:rFonts w:hint="eastAsia"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（二）采购代理机构：</w:t>
      </w:r>
      <w:r>
        <w:rPr>
          <w:rFonts w:hint="eastAsia" w:ascii="方正仿宋_GBK" w:hAnsi="方正仿宋_GBK" w:eastAsia="方正仿宋_GBK" w:cs="方正仿宋_GBK"/>
          <w:color w:val="000000"/>
          <w:sz w:val="28"/>
          <w:szCs w:val="28"/>
          <w:lang w:val="en-US" w:eastAsia="zh-CN"/>
        </w:rPr>
        <w:t>重庆铜生科技服务有限公司</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ascii="方正仿宋_GBK" w:hAnsi="方正仿宋_GBK" w:eastAsia="方正仿宋_GBK" w:cs="方正仿宋_GBK"/>
          <w:color w:val="C00000"/>
          <w:sz w:val="28"/>
          <w:szCs w:val="28"/>
        </w:rPr>
      </w:pPr>
      <w:r>
        <w:rPr>
          <w:rFonts w:hint="eastAsia" w:ascii="方正仿宋_GBK" w:hAnsi="方正仿宋_GBK" w:eastAsia="方正仿宋_GBK" w:cs="方正仿宋_GBK"/>
          <w:color w:val="000000"/>
          <w:sz w:val="28"/>
          <w:szCs w:val="28"/>
        </w:rPr>
        <w:t xml:space="preserve">      联系人：</w:t>
      </w:r>
      <w:r>
        <w:rPr>
          <w:rFonts w:hint="eastAsia" w:ascii="方正仿宋_GBK" w:hAnsi="方正仿宋_GBK" w:eastAsia="方正仿宋_GBK" w:cs="方正仿宋_GBK"/>
          <w:color w:val="000000"/>
          <w:sz w:val="28"/>
          <w:szCs w:val="28"/>
          <w:lang w:val="en-US" w:eastAsia="zh-CN"/>
        </w:rPr>
        <w:t>张老师</w:t>
      </w:r>
      <w:r>
        <w:rPr>
          <w:rFonts w:hint="eastAsia" w:ascii="方正仿宋_GBK" w:hAnsi="方正仿宋_GBK" w:eastAsia="方正仿宋_GBK" w:cs="方正仿宋_GBK"/>
          <w:color w:val="000000"/>
          <w:sz w:val="28"/>
          <w:szCs w:val="28"/>
        </w:rPr>
        <w:t xml:space="preserve"> </w:t>
      </w:r>
    </w:p>
    <w:p>
      <w:pPr>
        <w:pStyle w:val="5"/>
        <w:pageBreakBefore w:val="0"/>
        <w:kinsoku/>
        <w:wordWrap/>
        <w:overflowPunct/>
        <w:topLinePunct w:val="0"/>
        <w:autoSpaceDE/>
        <w:autoSpaceDN/>
        <w:bidi w:val="0"/>
        <w:spacing w:after="0" w:line="300" w:lineRule="exact"/>
        <w:ind w:left="0" w:leftChars="0" w:firstLine="560" w:firstLineChars="200"/>
        <w:textAlignment w:val="auto"/>
        <w:rPr>
          <w:rFonts w:hint="default"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18323365508</w:t>
      </w:r>
    </w:p>
    <w:p>
      <w:pPr>
        <w:pageBreakBefore w:val="0"/>
        <w:kinsoku/>
        <w:wordWrap/>
        <w:overflowPunct/>
        <w:topLinePunct w:val="0"/>
        <w:autoSpaceDE/>
        <w:autoSpaceDN/>
        <w:bidi w:val="0"/>
        <w:spacing w:line="300" w:lineRule="exact"/>
        <w:textAlignment w:val="auto"/>
      </w:pPr>
      <w:r>
        <w:rPr>
          <w:rFonts w:hint="eastAsia" w:ascii="方正仿宋_GBK" w:hAnsi="方正仿宋_GBK"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r>
        <w:rPr>
          <w:rFonts w:hint="eastAsia" w:ascii="方正仿宋_GBK" w:hAnsi="方正仿宋_GBK" w:eastAsia="方正仿宋_GBK" w:cs="方正仿宋_GBK"/>
          <w:color w:val="000000"/>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D79D9"/>
    <w:multiLevelType w:val="singleLevel"/>
    <w:tmpl w:val="FDBD79D9"/>
    <w:lvl w:ilvl="0" w:tentative="0">
      <w:start w:val="1"/>
      <w:numFmt w:val="decimal"/>
      <w:suff w:val="nothing"/>
      <w:lvlText w:val="（%1）"/>
      <w:lvlJc w:val="left"/>
      <w:pPr>
        <w:ind w:left="63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NTY0YjVhNDViZDQzZTIwOWM0OWZkZjI0Zjc5N2MifQ=="/>
  </w:docVars>
  <w:rsids>
    <w:rsidRoot w:val="4A0770F2"/>
    <w:rsid w:val="4A077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5">
    <w:name w:val="Body Text Indent 2"/>
    <w:basedOn w:val="1"/>
    <w:qFormat/>
    <w:uiPriority w:val="0"/>
    <w:pPr>
      <w:spacing w:after="120" w:line="480" w:lineRule="auto"/>
      <w:ind w:left="420" w:leftChars="200"/>
    </w:pPr>
  </w:style>
  <w:style w:type="paragraph" w:styleId="6">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2023-08-28T02:16:00Z</dcterms:created>
  <dc:creator>张丫丫</dc:creator>
  <cp:lastModifiedBy>张丫丫</cp:lastModifiedBy>
  <dcterms:modified xsi:type="dcterms:W3CDTF">2023-08-28T02:18:32Z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073B347C5FF14E4E869AA37E2CDD273A_11</vt:lpwstr>
  </property>
</Properties>
</file>